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5.xml" ContentType="application/vnd.openxmlformats-officedocument.themeOverride+xml"/>
  <Override PartName="/customXml/itemProps1.xml" ContentType="application/vnd.openxmlformats-officedocument.customXmlProperties+xml"/>
  <Override PartName="/word/theme/themeOverride3.xml" ContentType="application/vnd.openxmlformats-officedocument.themeOverride+xml"/>
  <Override PartName="/word/theme/themeOverride1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theme/themeOverride10.xml" ContentType="application/vnd.openxmlformats-officedocument.themeOverride+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CC" w:rsidRPr="0083783B" w:rsidRDefault="0064454F" w:rsidP="00792503">
      <w:pPr>
        <w:spacing w:after="0" w:line="240" w:lineRule="auto"/>
        <w:jc w:val="center"/>
        <w:outlineLvl w:val="0"/>
        <w:rPr>
          <w:rFonts w:ascii="Times New Roman" w:hAnsi="Times New Roman" w:cs="Times New Roman"/>
          <w:b/>
          <w:bCs/>
          <w:caps/>
          <w:sz w:val="32"/>
          <w:szCs w:val="32"/>
          <w:lang w:val="ro-RO"/>
        </w:rPr>
      </w:pPr>
      <w:bookmarkStart w:id="0" w:name="_Toc285981003"/>
      <w:bookmarkStart w:id="1" w:name="_Toc316633723"/>
      <w:bookmarkStart w:id="2" w:name="_Toc316635888"/>
      <w:bookmarkStart w:id="3" w:name="_Toc316635956"/>
      <w:bookmarkStart w:id="4" w:name="_Toc283726786"/>
      <w:bookmarkStart w:id="5" w:name="_Toc285018246"/>
      <w:bookmarkStart w:id="6" w:name="_Toc285784980"/>
      <w:bookmarkStart w:id="7" w:name="_Toc285809006"/>
      <w:bookmarkStart w:id="8" w:name="_Toc285872478"/>
      <w:bookmarkStart w:id="9" w:name="_Toc285872825"/>
      <w:bookmarkStart w:id="10" w:name="_Toc285872912"/>
      <w:bookmarkStart w:id="11" w:name="_Toc285873062"/>
      <w:r w:rsidRPr="0083783B">
        <w:rPr>
          <w:rFonts w:ascii="Times New Roman" w:hAnsi="Times New Roman" w:cs="Times New Roman"/>
          <w:b/>
          <w:bCs/>
          <w:caps/>
          <w:sz w:val="32"/>
          <w:szCs w:val="32"/>
          <w:lang w:val="ro-RO"/>
        </w:rPr>
        <w:t>Raport  analitic</w:t>
      </w:r>
      <w:bookmarkEnd w:id="0"/>
      <w:bookmarkEnd w:id="1"/>
      <w:bookmarkEnd w:id="2"/>
      <w:bookmarkEnd w:id="3"/>
    </w:p>
    <w:p w:rsidR="0064454F" w:rsidRPr="0083783B" w:rsidRDefault="00224A3A" w:rsidP="00E863CC">
      <w:pPr>
        <w:spacing w:after="0" w:line="240" w:lineRule="auto"/>
        <w:jc w:val="center"/>
        <w:outlineLvl w:val="0"/>
        <w:rPr>
          <w:rFonts w:ascii="Times New Roman" w:hAnsi="Times New Roman" w:cs="Times New Roman"/>
          <w:b/>
          <w:caps/>
          <w:sz w:val="32"/>
          <w:szCs w:val="32"/>
          <w:lang w:val="ro-RO"/>
        </w:rPr>
      </w:pPr>
      <w:r w:rsidRPr="0083783B">
        <w:rPr>
          <w:rFonts w:ascii="Times New Roman" w:hAnsi="Times New Roman" w:cs="Times New Roman"/>
          <w:b/>
          <w:bCs/>
          <w:caps/>
          <w:sz w:val="32"/>
          <w:szCs w:val="32"/>
          <w:lang w:val="ro-RO"/>
        </w:rPr>
        <w:t>privind activitatea</w:t>
      </w:r>
      <w:r w:rsidR="0083783B">
        <w:rPr>
          <w:rFonts w:ascii="Times New Roman" w:hAnsi="Times New Roman" w:cs="Times New Roman"/>
          <w:b/>
          <w:bCs/>
          <w:caps/>
          <w:sz w:val="32"/>
          <w:szCs w:val="32"/>
          <w:lang w:val="ro-RO"/>
        </w:rPr>
        <w:t xml:space="preserve"> </w:t>
      </w:r>
      <w:r w:rsidR="0064454F" w:rsidRPr="0083783B">
        <w:rPr>
          <w:rFonts w:ascii="Times New Roman" w:hAnsi="Times New Roman" w:cs="Times New Roman"/>
          <w:b/>
          <w:caps/>
          <w:sz w:val="32"/>
          <w:szCs w:val="32"/>
          <w:lang w:val="ro-RO"/>
        </w:rPr>
        <w:t xml:space="preserve">IMSP Sr Soroca </w:t>
      </w:r>
    </w:p>
    <w:p w:rsidR="0064454F" w:rsidRPr="0083783B" w:rsidRDefault="0064454F" w:rsidP="00792503">
      <w:pPr>
        <w:pStyle w:val="af5"/>
        <w:spacing w:after="0"/>
        <w:rPr>
          <w:rFonts w:ascii="Times New Roman" w:hAnsi="Times New Roman" w:cs="Times New Roman"/>
          <w:b/>
          <w:caps/>
          <w:sz w:val="32"/>
          <w:szCs w:val="32"/>
          <w:lang w:val="ro-RO"/>
        </w:rPr>
      </w:pPr>
      <w:r w:rsidRPr="0083783B">
        <w:rPr>
          <w:rFonts w:ascii="Times New Roman" w:hAnsi="Times New Roman" w:cs="Times New Roman"/>
          <w:b/>
          <w:caps/>
          <w:sz w:val="32"/>
          <w:szCs w:val="32"/>
          <w:lang w:val="ro-RO"/>
        </w:rPr>
        <w:t xml:space="preserve">pentru anUL  2023  </w:t>
      </w:r>
    </w:p>
    <w:p w:rsidR="00FD1B08" w:rsidRPr="0083783B" w:rsidRDefault="00FD1B08" w:rsidP="00792503">
      <w:pPr>
        <w:pStyle w:val="af5"/>
        <w:spacing w:after="0"/>
        <w:rPr>
          <w:rFonts w:ascii="Times New Roman" w:hAnsi="Times New Roman" w:cs="Times New Roman"/>
          <w:b/>
          <w:caps/>
          <w:sz w:val="28"/>
          <w:szCs w:val="28"/>
          <w:lang w:val="ro-RO"/>
        </w:rPr>
      </w:pPr>
    </w:p>
    <w:p w:rsidR="00FD1B08" w:rsidRPr="0083783B" w:rsidRDefault="00461960" w:rsidP="00792503">
      <w:pPr>
        <w:spacing w:after="0" w:line="240" w:lineRule="auto"/>
        <w:ind w:firstLine="709"/>
        <w:jc w:val="both"/>
        <w:rPr>
          <w:rFonts w:ascii="Times New Roman" w:hAnsi="Times New Roman" w:cs="Times New Roman"/>
          <w:color w:val="000000"/>
          <w:sz w:val="28"/>
          <w:szCs w:val="28"/>
          <w:lang w:val="ro-RO"/>
        </w:rPr>
      </w:pPr>
      <w:r w:rsidRPr="0083783B">
        <w:rPr>
          <w:rFonts w:ascii="Times New Roman" w:hAnsi="Times New Roman" w:cs="Times New Roman"/>
          <w:b/>
          <w:bCs/>
          <w:sz w:val="28"/>
          <w:szCs w:val="28"/>
          <w:lang w:val="ro-RO"/>
        </w:rPr>
        <w:t xml:space="preserve">IMSP Spitalul Raional Soroca este </w:t>
      </w:r>
      <w:r w:rsidRPr="0083783B">
        <w:rPr>
          <w:rFonts w:ascii="Times New Roman" w:hAnsi="Times New Roman" w:cs="Times New Roman"/>
          <w:sz w:val="28"/>
          <w:szCs w:val="28"/>
          <w:lang w:val="ro-RO"/>
        </w:rPr>
        <w:t>o instituție de nivel raional.</w:t>
      </w:r>
      <w:r w:rsidR="00CA7E38">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Data de 07 noiembrie 1873 este considerată ca data inființării spitalului Soroca. </w:t>
      </w:r>
      <w:r w:rsidR="00FD1B08" w:rsidRPr="0083783B">
        <w:rPr>
          <w:rFonts w:ascii="Times New Roman" w:hAnsi="Times New Roman" w:cs="Times New Roman"/>
          <w:color w:val="000000"/>
          <w:sz w:val="28"/>
          <w:szCs w:val="28"/>
          <w:lang w:val="ro-RO"/>
        </w:rPr>
        <w:t xml:space="preserve">În temeiul Legii </w:t>
      </w:r>
      <w:r w:rsidR="000E111B" w:rsidRPr="0083783B">
        <w:rPr>
          <w:rFonts w:ascii="Times New Roman" w:hAnsi="Times New Roman" w:cs="Times New Roman"/>
          <w:color w:val="000000"/>
          <w:sz w:val="28"/>
          <w:szCs w:val="28"/>
          <w:lang w:val="ro-RO"/>
        </w:rPr>
        <w:t>n</w:t>
      </w:r>
      <w:r w:rsidR="00FD1B08" w:rsidRPr="0083783B">
        <w:rPr>
          <w:rFonts w:ascii="Times New Roman" w:hAnsi="Times New Roman" w:cs="Times New Roman"/>
          <w:color w:val="000000"/>
          <w:sz w:val="28"/>
          <w:szCs w:val="28"/>
          <w:lang w:val="ro-RO"/>
        </w:rPr>
        <w:t xml:space="preserve">r.368 din 29 decembrie 2022 „Lege pentru modificarea legii ocrotirii sănătății nr.411/1995”, IMSP Spitalul Raional Soroca „A.Prisacari” a trecut în subordinea Ministerului Sănătății al RM (Fondator). </w:t>
      </w:r>
    </w:p>
    <w:p w:rsidR="0045459B" w:rsidRPr="0083783B" w:rsidRDefault="0045459B"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Conform ordinului MS al RM nr</w:t>
      </w:r>
      <w:r w:rsidR="000E111B"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541 din 16.06.2023 „Cu privire la aprobarea Nomenclatorului instituțiilor medico-sanitare publice spitalicești pentru anul 2023”activitatea spitalului este desfășurată pe 265 paturi, dislocate în 2 baze separate</w:t>
      </w:r>
      <w:r w:rsidR="008A1DCF" w:rsidRPr="0083783B">
        <w:rPr>
          <w:rFonts w:ascii="Times New Roman" w:hAnsi="Times New Roman" w:cs="Times New Roman"/>
          <w:sz w:val="28"/>
          <w:szCs w:val="28"/>
          <w:lang w:val="ro-RO"/>
        </w:rPr>
        <w:t>:</w:t>
      </w:r>
    </w:p>
    <w:p w:rsidR="008A1DCF" w:rsidRPr="0083783B" w:rsidRDefault="008A1DCF" w:rsidP="00792503">
      <w:pPr>
        <w:pStyle w:val="aa"/>
        <w:numPr>
          <w:ilvl w:val="0"/>
          <w:numId w:val="22"/>
        </w:numPr>
        <w:spacing w:after="0" w:line="240" w:lineRule="auto"/>
        <w:ind w:left="709" w:hanging="349"/>
        <w:rPr>
          <w:rFonts w:ascii="Times New Roman" w:hAnsi="Times New Roman" w:cs="Times New Roman"/>
          <w:sz w:val="28"/>
          <w:szCs w:val="28"/>
          <w:lang w:val="ro-RO"/>
        </w:rPr>
      </w:pPr>
      <w:r w:rsidRPr="0083783B">
        <w:rPr>
          <w:rFonts w:ascii="Times New Roman" w:hAnsi="Times New Roman" w:cs="Times New Roman"/>
          <w:b/>
          <w:bCs/>
          <w:sz w:val="28"/>
          <w:szCs w:val="28"/>
          <w:lang w:val="ro-RO"/>
        </w:rPr>
        <w:t xml:space="preserve">În centrul orașului (srt. </w:t>
      </w:r>
      <w:r w:rsidR="00D52202" w:rsidRPr="0083783B">
        <w:rPr>
          <w:rFonts w:ascii="Times New Roman" w:hAnsi="Times New Roman" w:cs="Times New Roman"/>
          <w:b/>
          <w:bCs/>
          <w:sz w:val="28"/>
          <w:szCs w:val="28"/>
          <w:lang w:val="ro-RO"/>
        </w:rPr>
        <w:t>M.</w:t>
      </w:r>
      <w:r w:rsidRPr="0083783B">
        <w:rPr>
          <w:rFonts w:ascii="Times New Roman" w:hAnsi="Times New Roman" w:cs="Times New Roman"/>
          <w:b/>
          <w:bCs/>
          <w:sz w:val="28"/>
          <w:szCs w:val="28"/>
          <w:lang w:val="ro-RO"/>
        </w:rPr>
        <w:t xml:space="preserve">Kogălniceanu 1) </w:t>
      </w:r>
      <w:r w:rsidR="00D52202" w:rsidRPr="0083783B">
        <w:rPr>
          <w:rFonts w:ascii="Times New Roman" w:hAnsi="Times New Roman" w:cs="Times New Roman"/>
          <w:b/>
          <w:bCs/>
          <w:sz w:val="28"/>
          <w:szCs w:val="28"/>
          <w:lang w:val="ro-RO"/>
        </w:rPr>
        <w:t>sunt</w:t>
      </w:r>
      <w:r w:rsidRPr="0083783B">
        <w:rPr>
          <w:rFonts w:ascii="Times New Roman" w:hAnsi="Times New Roman" w:cs="Times New Roman"/>
          <w:b/>
          <w:bCs/>
          <w:sz w:val="28"/>
          <w:szCs w:val="28"/>
          <w:lang w:val="ro-RO"/>
        </w:rPr>
        <w:t xml:space="preserve"> amplasat</w:t>
      </w:r>
      <w:r w:rsidR="00D52202" w:rsidRPr="0083783B">
        <w:rPr>
          <w:rFonts w:ascii="Times New Roman" w:hAnsi="Times New Roman" w:cs="Times New Roman"/>
          <w:b/>
          <w:bCs/>
          <w:sz w:val="28"/>
          <w:szCs w:val="28"/>
          <w:lang w:val="ro-RO"/>
        </w:rPr>
        <w:t>e</w:t>
      </w:r>
      <w:r w:rsidRPr="0083783B">
        <w:rPr>
          <w:rFonts w:ascii="Times New Roman" w:hAnsi="Times New Roman" w:cs="Times New Roman"/>
          <w:b/>
          <w:bCs/>
          <w:sz w:val="28"/>
          <w:szCs w:val="28"/>
          <w:lang w:val="ro-RO"/>
        </w:rPr>
        <w:t>:</w:t>
      </w:r>
    </w:p>
    <w:p w:rsidR="008A1DCF" w:rsidRPr="0083783B" w:rsidRDefault="008A1DCF" w:rsidP="00792503">
      <w:pPr>
        <w:numPr>
          <w:ilvl w:val="1"/>
          <w:numId w:val="19"/>
        </w:numPr>
        <w:spacing w:after="0" w:line="240" w:lineRule="auto"/>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 Blocul administrativ</w:t>
      </w:r>
    </w:p>
    <w:p w:rsidR="008A1DCF" w:rsidRPr="0083783B" w:rsidRDefault="008A1DCF" w:rsidP="00792503">
      <w:pPr>
        <w:numPr>
          <w:ilvl w:val="1"/>
          <w:numId w:val="19"/>
        </w:numPr>
        <w:spacing w:after="0" w:line="240" w:lineRule="auto"/>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 Secția îngrijiri cronice </w:t>
      </w:r>
      <w:r w:rsidRPr="0083783B">
        <w:rPr>
          <w:rFonts w:ascii="Times New Roman" w:hAnsi="Times New Roman" w:cs="Times New Roman"/>
          <w:sz w:val="28"/>
          <w:szCs w:val="28"/>
          <w:lang w:val="ro-RO"/>
        </w:rPr>
        <w:t>– 35 paturi (rebilitare – 26, geriatrie – 8, paliative - 1).</w:t>
      </w:r>
    </w:p>
    <w:p w:rsidR="008A1DCF" w:rsidRPr="0083783B" w:rsidRDefault="008A1DCF" w:rsidP="00792503">
      <w:pPr>
        <w:numPr>
          <w:ilvl w:val="1"/>
          <w:numId w:val="19"/>
        </w:numPr>
        <w:spacing w:after="0" w:line="240" w:lineRule="auto"/>
        <w:rPr>
          <w:rFonts w:ascii="Times New Roman" w:hAnsi="Times New Roman" w:cs="Times New Roman"/>
          <w:sz w:val="28"/>
          <w:szCs w:val="28"/>
          <w:lang w:val="ro-RO"/>
        </w:rPr>
      </w:pPr>
      <w:r w:rsidRPr="0083783B">
        <w:rPr>
          <w:rFonts w:ascii="Times New Roman" w:hAnsi="Times New Roman" w:cs="Times New Roman"/>
          <w:bCs/>
          <w:sz w:val="28"/>
          <w:szCs w:val="28"/>
          <w:lang w:val="ro-RO"/>
        </w:rPr>
        <w:t>Laborutorul Clinic diagnostic</w:t>
      </w:r>
    </w:p>
    <w:p w:rsidR="008A1DCF" w:rsidRPr="0083783B" w:rsidRDefault="008A1DCF" w:rsidP="00792503">
      <w:pPr>
        <w:numPr>
          <w:ilvl w:val="1"/>
          <w:numId w:val="19"/>
        </w:numPr>
        <w:spacing w:after="0" w:line="240" w:lineRule="auto"/>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Imagistică</w:t>
      </w:r>
    </w:p>
    <w:p w:rsidR="008A1DCF" w:rsidRPr="0083783B" w:rsidRDefault="008A1DCF" w:rsidP="00792503">
      <w:pPr>
        <w:numPr>
          <w:ilvl w:val="1"/>
          <w:numId w:val="19"/>
        </w:numPr>
        <w:spacing w:after="0" w:line="240" w:lineRule="auto"/>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 Secția consultativă (AMSA)</w:t>
      </w:r>
      <w:r w:rsidR="00D52202" w:rsidRPr="0083783B">
        <w:rPr>
          <w:rFonts w:ascii="Times New Roman" w:hAnsi="Times New Roman" w:cs="Times New Roman"/>
          <w:bCs/>
          <w:sz w:val="28"/>
          <w:szCs w:val="28"/>
          <w:lang w:val="ro-RO"/>
        </w:rPr>
        <w:t xml:space="preserve"> cu 4 blocuri</w:t>
      </w:r>
    </w:p>
    <w:p w:rsidR="008A1DCF" w:rsidRPr="0083783B" w:rsidRDefault="008A1DCF" w:rsidP="00792503">
      <w:pPr>
        <w:numPr>
          <w:ilvl w:val="0"/>
          <w:numId w:val="2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Blocul I – medici specialiști profilul terapeutic (cardiolog, reumatolog, neurolog, endocrinolog, infecționist, narcolog, dermatolog, etc), cabinet de proceduri, ECG, registratura.</w:t>
      </w:r>
    </w:p>
    <w:p w:rsidR="008A1DCF" w:rsidRPr="0083783B" w:rsidRDefault="008A1DCF" w:rsidP="00792503">
      <w:pPr>
        <w:numPr>
          <w:ilvl w:val="0"/>
          <w:numId w:val="2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Blocul II – medici specialiști profil chirurgical (chirurg, traumatolog, urolog), sala de pansament, cabinet pentru aplicarea gipsului, examinarea urologică, cabinet pentru fizioterapie.</w:t>
      </w:r>
    </w:p>
    <w:p w:rsidR="008A1DCF" w:rsidRPr="0083783B" w:rsidRDefault="008A1DCF" w:rsidP="00792503">
      <w:pPr>
        <w:numPr>
          <w:ilvl w:val="0"/>
          <w:numId w:val="2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Blocul III – medici specialiști: ORL, oftalmolog, ginecolog, USG, endoscopist.</w:t>
      </w:r>
    </w:p>
    <w:p w:rsidR="008A1DCF" w:rsidRPr="0083783B" w:rsidRDefault="008A1DCF" w:rsidP="00792503">
      <w:pPr>
        <w:numPr>
          <w:ilvl w:val="0"/>
          <w:numId w:val="2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Blocul IV – cabinetul ftiziopulmonologic, cabinetul rentghenologic</w:t>
      </w:r>
      <w:r w:rsidR="000E111B" w:rsidRPr="0083783B">
        <w:rPr>
          <w:rFonts w:ascii="Times New Roman" w:hAnsi="Times New Roman" w:cs="Times New Roman"/>
          <w:sz w:val="28"/>
          <w:szCs w:val="28"/>
          <w:lang w:val="ro-RO"/>
        </w:rPr>
        <w:t>, laborator</w:t>
      </w:r>
      <w:r w:rsidRPr="0083783B">
        <w:rPr>
          <w:rFonts w:ascii="Times New Roman" w:hAnsi="Times New Roman" w:cs="Times New Roman"/>
          <w:sz w:val="28"/>
          <w:szCs w:val="28"/>
          <w:lang w:val="ro-RO"/>
        </w:rPr>
        <w:t xml:space="preserve">. </w:t>
      </w:r>
    </w:p>
    <w:p w:rsidR="008A1DCF" w:rsidRPr="0083783B" w:rsidRDefault="008A1DCF" w:rsidP="00792503">
      <w:pPr>
        <w:spacing w:after="0" w:line="240" w:lineRule="auto"/>
        <w:ind w:left="36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Clădirilre sunt amplasate pe teritoriul spitalului de zemstvă, sunt vechi, avariate, nu corespund standardelor medicale și sanitare, mobilier și utilaj învechit. În unele blocuri acoperișul curge, din care cauză a căzut tavanul. Secția AMSA nu este unită integral la sistemul de canalizare centrală (în unele birouri lavuarul este cu găleată pentru apa folosită). Blocul sanitar lasă de dorit. Sistemul de ventilare lipsește, pe pereți este mucegai.</w:t>
      </w:r>
    </w:p>
    <w:p w:rsidR="008A1DCF" w:rsidRPr="0083783B" w:rsidRDefault="008A1DCF" w:rsidP="00792503">
      <w:pPr>
        <w:pStyle w:val="aa"/>
        <w:numPr>
          <w:ilvl w:val="0"/>
          <w:numId w:val="22"/>
        </w:numPr>
        <w:spacing w:after="0" w:line="240" w:lineRule="auto"/>
        <w:ind w:left="709" w:hanging="425"/>
        <w:rPr>
          <w:rFonts w:ascii="Times New Roman" w:hAnsi="Times New Roman" w:cs="Times New Roman"/>
          <w:sz w:val="28"/>
          <w:szCs w:val="28"/>
          <w:lang w:val="ro-RO"/>
        </w:rPr>
      </w:pPr>
      <w:r w:rsidRPr="0083783B">
        <w:rPr>
          <w:rFonts w:ascii="Times New Roman" w:hAnsi="Times New Roman" w:cs="Times New Roman"/>
          <w:b/>
          <w:bCs/>
          <w:sz w:val="28"/>
          <w:szCs w:val="28"/>
          <w:lang w:val="ro-RO"/>
        </w:rPr>
        <w:t xml:space="preserve">În blocul curativ de pe str. </w:t>
      </w:r>
      <w:r w:rsidR="00EC3017" w:rsidRPr="0083783B">
        <w:rPr>
          <w:rFonts w:ascii="Times New Roman" w:hAnsi="Times New Roman" w:cs="Times New Roman"/>
          <w:b/>
          <w:bCs/>
          <w:sz w:val="28"/>
          <w:szCs w:val="28"/>
          <w:lang w:val="ro-RO"/>
        </w:rPr>
        <w:t xml:space="preserve">N. </w:t>
      </w:r>
      <w:r w:rsidRPr="0083783B">
        <w:rPr>
          <w:rFonts w:ascii="Times New Roman" w:hAnsi="Times New Roman" w:cs="Times New Roman"/>
          <w:b/>
          <w:bCs/>
          <w:sz w:val="28"/>
          <w:szCs w:val="28"/>
          <w:lang w:val="ro-RO"/>
        </w:rPr>
        <w:t xml:space="preserve">Testemițianu 68 </w:t>
      </w:r>
      <w:r w:rsidR="003B35D7" w:rsidRPr="0083783B">
        <w:rPr>
          <w:rFonts w:ascii="Times New Roman" w:hAnsi="Times New Roman" w:cs="Times New Roman"/>
          <w:b/>
          <w:bCs/>
          <w:sz w:val="28"/>
          <w:szCs w:val="28"/>
          <w:lang w:val="ro-RO"/>
        </w:rPr>
        <w:t xml:space="preserve"> ( 230 paturi) </w:t>
      </w:r>
      <w:r w:rsidRPr="0083783B">
        <w:rPr>
          <w:rFonts w:ascii="Times New Roman" w:hAnsi="Times New Roman" w:cs="Times New Roman"/>
          <w:b/>
          <w:bCs/>
          <w:sz w:val="28"/>
          <w:szCs w:val="28"/>
          <w:lang w:val="ro-RO"/>
        </w:rPr>
        <w:t>sunt amplasate:</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UPU</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chirurgie – 45 paturi</w:t>
      </w:r>
      <w:r w:rsidRPr="0083783B">
        <w:rPr>
          <w:rFonts w:ascii="Times New Roman" w:hAnsi="Times New Roman" w:cs="Times New Roman"/>
          <w:sz w:val="28"/>
          <w:szCs w:val="28"/>
          <w:lang w:val="ro-RO"/>
        </w:rPr>
        <w:t xml:space="preserve"> (chirurgicale – 35, urologice - 7, ORL - 1,ginecologie – 2) , care la moment practic nu are sală de operație.</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Secția traumatologie și oftalmologie – 22 paturi </w:t>
      </w:r>
      <w:r w:rsidRPr="0083783B">
        <w:rPr>
          <w:rFonts w:ascii="Times New Roman" w:hAnsi="Times New Roman" w:cs="Times New Roman"/>
          <w:sz w:val="28"/>
          <w:szCs w:val="28"/>
          <w:lang w:val="ro-RO"/>
        </w:rPr>
        <w:t>(traumatologice  - 16, oftalmologie  -1,  reabilitare - 5).</w:t>
      </w:r>
    </w:p>
    <w:p w:rsidR="00B25F03"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Secția ATI – 6 paturi. </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terapie – 60 paturi (</w:t>
      </w:r>
      <w:r w:rsidRPr="0083783B">
        <w:rPr>
          <w:rFonts w:ascii="Times New Roman" w:hAnsi="Times New Roman" w:cs="Times New Roman"/>
          <w:sz w:val="28"/>
          <w:szCs w:val="28"/>
          <w:lang w:val="ro-RO"/>
        </w:rPr>
        <w:t>terapeutice– 10,pulmonologice – 15, cardiologice - 20 gastrologice – 7, reabilitare – 8).</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lastRenderedPageBreak/>
        <w:t>Secția neurologie – 30 paturi</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Secția pediatrie – 32 paturi </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 xml:space="preserve">Secția obstetrică– 20 paturi </w:t>
      </w:r>
      <w:r w:rsidRPr="0083783B">
        <w:rPr>
          <w:rFonts w:ascii="Times New Roman" w:hAnsi="Times New Roman" w:cs="Times New Roman"/>
          <w:sz w:val="28"/>
          <w:szCs w:val="28"/>
          <w:lang w:val="ro-RO"/>
        </w:rPr>
        <w:t>(obstetrică – 15, patologia sarcinii- 5)</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boli contagioase – 21 paturi</w:t>
      </w:r>
      <w:r w:rsidR="00EC3017" w:rsidRPr="0083783B">
        <w:rPr>
          <w:rFonts w:ascii="Times New Roman" w:hAnsi="Times New Roman" w:cs="Times New Roman"/>
          <w:sz w:val="28"/>
          <w:szCs w:val="28"/>
          <w:lang w:val="ro-RO"/>
        </w:rPr>
        <w:t>(maturi –</w:t>
      </w:r>
      <w:r w:rsidRPr="0083783B">
        <w:rPr>
          <w:rFonts w:ascii="Times New Roman" w:hAnsi="Times New Roman" w:cs="Times New Roman"/>
          <w:sz w:val="28"/>
          <w:szCs w:val="28"/>
          <w:lang w:val="ro-RO"/>
        </w:rPr>
        <w:t>10, copii – 4, reabilitare – 2, COVID-19 - 5)</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de transfuzie a sângelui</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Secția morfopatologie</w:t>
      </w:r>
    </w:p>
    <w:p w:rsidR="008A1DCF" w:rsidRPr="0083783B" w:rsidRDefault="008A1DCF" w:rsidP="00792503">
      <w:pPr>
        <w:numPr>
          <w:ilvl w:val="0"/>
          <w:numId w:val="21"/>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Cs/>
          <w:sz w:val="28"/>
          <w:szCs w:val="28"/>
          <w:lang w:val="ro-RO"/>
        </w:rPr>
        <w:t>Blocul alimentar, spălătoria, depozit, cazangeria.</w:t>
      </w:r>
    </w:p>
    <w:p w:rsidR="008A1DCF" w:rsidRPr="0083783B" w:rsidRDefault="00681376" w:rsidP="00792503">
      <w:pPr>
        <w:spacing w:after="0" w:line="240" w:lineRule="auto"/>
        <w:ind w:left="426" w:firstLine="425"/>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În unele secții s-au  efectuat reparații capitale (maternitate, neurologie, pediatrie, terapie)</w:t>
      </w:r>
      <w:r w:rsidR="00CB3E74" w:rsidRPr="0083783B">
        <w:rPr>
          <w:rFonts w:ascii="Times New Roman" w:hAnsi="Times New Roman" w:cs="Times New Roman"/>
          <w:bCs/>
          <w:sz w:val="28"/>
          <w:szCs w:val="28"/>
          <w:lang w:val="ro-RO"/>
        </w:rPr>
        <w:t xml:space="preserve">, dar din cauza lucrărilor necalitative în secția terapie </w:t>
      </w:r>
      <w:r w:rsidR="00B25F03" w:rsidRPr="0083783B">
        <w:rPr>
          <w:rFonts w:ascii="Times New Roman" w:hAnsi="Times New Roman" w:cs="Times New Roman"/>
          <w:bCs/>
          <w:sz w:val="28"/>
          <w:szCs w:val="28"/>
          <w:lang w:val="ro-RO"/>
        </w:rPr>
        <w:t>și izolarea necalitativă  a geamurilor în saloane se formează condensat</w:t>
      </w:r>
      <w:r w:rsidR="001F414D" w:rsidRPr="0083783B">
        <w:rPr>
          <w:rFonts w:ascii="Times New Roman" w:hAnsi="Times New Roman" w:cs="Times New Roman"/>
          <w:bCs/>
          <w:sz w:val="28"/>
          <w:szCs w:val="28"/>
          <w:lang w:val="ro-RO"/>
        </w:rPr>
        <w:t>,</w:t>
      </w:r>
      <w:r w:rsidR="00CB3E74" w:rsidRPr="0083783B">
        <w:rPr>
          <w:rFonts w:ascii="Times New Roman" w:hAnsi="Times New Roman" w:cs="Times New Roman"/>
          <w:bCs/>
          <w:sz w:val="28"/>
          <w:szCs w:val="28"/>
          <w:lang w:val="ro-RO"/>
        </w:rPr>
        <w:t>a apărut umezială, mucegai</w:t>
      </w:r>
      <w:r w:rsidR="00B25F03" w:rsidRPr="0083783B">
        <w:rPr>
          <w:rFonts w:ascii="Times New Roman" w:hAnsi="Times New Roman" w:cs="Times New Roman"/>
          <w:bCs/>
          <w:sz w:val="28"/>
          <w:szCs w:val="28"/>
          <w:lang w:val="ro-RO"/>
        </w:rPr>
        <w:t>.</w:t>
      </w:r>
    </w:p>
    <w:p w:rsidR="00B25F03" w:rsidRPr="0083783B" w:rsidRDefault="00B25F03" w:rsidP="00792503">
      <w:pPr>
        <w:spacing w:after="0" w:line="240" w:lineRule="auto"/>
        <w:ind w:left="426" w:firstLine="425"/>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Necesită reparație capitală blocul alimentar</w:t>
      </w:r>
      <w:r w:rsidR="002E1BE6" w:rsidRPr="0083783B">
        <w:rPr>
          <w:rFonts w:ascii="Times New Roman" w:hAnsi="Times New Roman" w:cs="Times New Roman"/>
          <w:bCs/>
          <w:sz w:val="28"/>
          <w:szCs w:val="28"/>
          <w:lang w:val="ro-RO"/>
        </w:rPr>
        <w:t xml:space="preserve"> (a fost depus setul de documente la proiectul trasfrontalier INTERREG NEXT România - Moldova )</w:t>
      </w:r>
      <w:r w:rsidRPr="0083783B">
        <w:rPr>
          <w:rFonts w:ascii="Times New Roman" w:hAnsi="Times New Roman" w:cs="Times New Roman"/>
          <w:bCs/>
          <w:sz w:val="28"/>
          <w:szCs w:val="28"/>
          <w:lang w:val="ro-RO"/>
        </w:rPr>
        <w:t>, spălătoria, secțiile: chirurgie, boli infecțioase, traumatologie, morga. La moment se finisează reparațiile capitale în secția ATI, cabinetul TC</w:t>
      </w:r>
      <w:r w:rsidR="001C6DB6" w:rsidRPr="0083783B">
        <w:rPr>
          <w:rFonts w:ascii="Times New Roman" w:hAnsi="Times New Roman" w:cs="Times New Roman"/>
          <w:bCs/>
          <w:sz w:val="28"/>
          <w:szCs w:val="28"/>
          <w:lang w:val="ro-RO"/>
        </w:rPr>
        <w:t>, instalarea panourilor fotovoltaice.A fost cîștigat proiectul de reparație capitală a acoperișului la Laboratorul diagnostic, cabinetul de ftiziopulmonologie și R</w:t>
      </w:r>
      <w:r w:rsidR="00F46627" w:rsidRPr="0083783B">
        <w:rPr>
          <w:rFonts w:ascii="Times New Roman" w:hAnsi="Times New Roman" w:cs="Times New Roman"/>
          <w:bCs/>
          <w:sz w:val="28"/>
          <w:szCs w:val="28"/>
          <w:lang w:val="ro-RO"/>
        </w:rPr>
        <w:t>o</w:t>
      </w:r>
      <w:r w:rsidR="001C6DB6" w:rsidRPr="0083783B">
        <w:rPr>
          <w:rFonts w:ascii="Times New Roman" w:hAnsi="Times New Roman" w:cs="Times New Roman"/>
          <w:bCs/>
          <w:sz w:val="28"/>
          <w:szCs w:val="28"/>
          <w:lang w:val="ro-RO"/>
        </w:rPr>
        <w:t>en</w:t>
      </w:r>
      <w:r w:rsidR="00F46627" w:rsidRPr="0083783B">
        <w:rPr>
          <w:rFonts w:ascii="Times New Roman" w:hAnsi="Times New Roman" w:cs="Times New Roman"/>
          <w:bCs/>
          <w:sz w:val="28"/>
          <w:szCs w:val="28"/>
          <w:lang w:val="ro-RO"/>
        </w:rPr>
        <w:t>t</w:t>
      </w:r>
      <w:r w:rsidR="001C6DB6" w:rsidRPr="0083783B">
        <w:rPr>
          <w:rFonts w:ascii="Times New Roman" w:hAnsi="Times New Roman" w:cs="Times New Roman"/>
          <w:bCs/>
          <w:sz w:val="28"/>
          <w:szCs w:val="28"/>
          <w:lang w:val="ro-RO"/>
        </w:rPr>
        <w:t>gen de pe str. M. Kogălnicianu1.</w:t>
      </w:r>
    </w:p>
    <w:p w:rsidR="00B25F03" w:rsidRPr="0083783B" w:rsidRDefault="00B25F03" w:rsidP="00792503">
      <w:pPr>
        <w:spacing w:after="0" w:line="240" w:lineRule="auto"/>
        <w:ind w:left="426" w:firstLine="425"/>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 xml:space="preserve">În proces de elaborare  </w:t>
      </w:r>
      <w:r w:rsidR="002E1BE6" w:rsidRPr="0083783B">
        <w:rPr>
          <w:rFonts w:ascii="Times New Roman" w:hAnsi="Times New Roman" w:cs="Times New Roman"/>
          <w:bCs/>
          <w:sz w:val="28"/>
          <w:szCs w:val="28"/>
          <w:lang w:val="ro-RO"/>
        </w:rPr>
        <w:t xml:space="preserve">sunt </w:t>
      </w:r>
      <w:r w:rsidRPr="0083783B">
        <w:rPr>
          <w:rFonts w:ascii="Times New Roman" w:hAnsi="Times New Roman" w:cs="Times New Roman"/>
          <w:bCs/>
          <w:sz w:val="28"/>
          <w:szCs w:val="28"/>
          <w:lang w:val="ro-RO"/>
        </w:rPr>
        <w:t>proiect</w:t>
      </w:r>
      <w:r w:rsidR="002E1BE6" w:rsidRPr="0083783B">
        <w:rPr>
          <w:rFonts w:ascii="Times New Roman" w:hAnsi="Times New Roman" w:cs="Times New Roman"/>
          <w:bCs/>
          <w:sz w:val="28"/>
          <w:szCs w:val="28"/>
          <w:lang w:val="ro-RO"/>
        </w:rPr>
        <w:t>ele de reparație a</w:t>
      </w:r>
      <w:r w:rsidRPr="0083783B">
        <w:rPr>
          <w:rFonts w:ascii="Times New Roman" w:hAnsi="Times New Roman" w:cs="Times New Roman"/>
          <w:bCs/>
          <w:sz w:val="28"/>
          <w:szCs w:val="28"/>
          <w:lang w:val="ro-RO"/>
        </w:rPr>
        <w:t xml:space="preserve">: cabinetul de </w:t>
      </w:r>
      <w:r w:rsidR="00F46627" w:rsidRPr="0083783B">
        <w:rPr>
          <w:rFonts w:ascii="Times New Roman" w:hAnsi="Times New Roman" w:cs="Times New Roman"/>
          <w:bCs/>
          <w:sz w:val="28"/>
          <w:szCs w:val="28"/>
          <w:lang w:val="ro-RO"/>
        </w:rPr>
        <w:t>Roentgen</w:t>
      </w:r>
      <w:r w:rsidRPr="0083783B">
        <w:rPr>
          <w:rFonts w:ascii="Times New Roman" w:hAnsi="Times New Roman" w:cs="Times New Roman"/>
          <w:bCs/>
          <w:sz w:val="28"/>
          <w:szCs w:val="28"/>
          <w:lang w:val="ro-RO"/>
        </w:rPr>
        <w:t xml:space="preserve">, </w:t>
      </w:r>
      <w:r w:rsidR="001C6DB6" w:rsidRPr="0083783B">
        <w:rPr>
          <w:rFonts w:ascii="Times New Roman" w:hAnsi="Times New Roman" w:cs="Times New Roman"/>
          <w:bCs/>
          <w:sz w:val="28"/>
          <w:szCs w:val="28"/>
          <w:lang w:val="ro-RO"/>
        </w:rPr>
        <w:t>coridorul și intrarea în spital,</w:t>
      </w:r>
      <w:r w:rsidRPr="0083783B">
        <w:rPr>
          <w:rFonts w:ascii="Times New Roman" w:hAnsi="Times New Roman" w:cs="Times New Roman"/>
          <w:bCs/>
          <w:sz w:val="28"/>
          <w:szCs w:val="28"/>
          <w:lang w:val="ro-RO"/>
        </w:rPr>
        <w:t xml:space="preserve"> acoperișul la farmacie și statistică, </w:t>
      </w:r>
      <w:r w:rsidR="002E1BE6" w:rsidRPr="0083783B">
        <w:rPr>
          <w:rFonts w:ascii="Times New Roman" w:hAnsi="Times New Roman" w:cs="Times New Roman"/>
          <w:bCs/>
          <w:sz w:val="28"/>
          <w:szCs w:val="28"/>
          <w:lang w:val="ro-RO"/>
        </w:rPr>
        <w:t>sala de ședințe de pe str. N. Testimițanu 68.</w:t>
      </w:r>
    </w:p>
    <w:p w:rsidR="00FD1B08" w:rsidRPr="0083783B" w:rsidRDefault="00FD1B08" w:rsidP="00792503">
      <w:pPr>
        <w:pStyle w:val="af5"/>
        <w:spacing w:after="0"/>
        <w:rPr>
          <w:rFonts w:ascii="Times New Roman" w:hAnsi="Times New Roman" w:cs="Times New Roman"/>
          <w:b/>
          <w:iCs/>
          <w:caps/>
          <w:sz w:val="28"/>
          <w:szCs w:val="28"/>
          <w:lang w:val="ro-RO"/>
        </w:rPr>
      </w:pPr>
    </w:p>
    <w:bookmarkEnd w:id="4"/>
    <w:bookmarkEnd w:id="5"/>
    <w:bookmarkEnd w:id="6"/>
    <w:bookmarkEnd w:id="7"/>
    <w:bookmarkEnd w:id="8"/>
    <w:bookmarkEnd w:id="9"/>
    <w:bookmarkEnd w:id="10"/>
    <w:bookmarkEnd w:id="11"/>
    <w:p w:rsidR="0064454F" w:rsidRPr="0083783B" w:rsidRDefault="00527799" w:rsidP="00792503">
      <w:pPr>
        <w:spacing w:after="0" w:line="240" w:lineRule="auto"/>
        <w:jc w:val="center"/>
        <w:rPr>
          <w:rFonts w:ascii="Times New Roman" w:hAnsi="Times New Roman" w:cs="Times New Roman"/>
          <w:b/>
          <w:bCs/>
          <w:caps/>
          <w:sz w:val="28"/>
          <w:szCs w:val="28"/>
          <w:lang w:val="ro-RO"/>
        </w:rPr>
      </w:pPr>
      <w:r w:rsidRPr="0083783B">
        <w:rPr>
          <w:rFonts w:ascii="Times New Roman" w:hAnsi="Times New Roman" w:cs="Times New Roman"/>
          <w:b/>
          <w:bCs/>
          <w:caps/>
          <w:sz w:val="28"/>
          <w:szCs w:val="28"/>
          <w:lang w:val="ro-RO"/>
        </w:rPr>
        <w:t>Resurse umane</w:t>
      </w:r>
    </w:p>
    <w:p w:rsidR="004D1173" w:rsidRPr="0083783B" w:rsidRDefault="004D1173" w:rsidP="00792503">
      <w:pPr>
        <w:tabs>
          <w:tab w:val="left" w:pos="895"/>
        </w:tabs>
        <w:spacing w:after="0" w:line="240" w:lineRule="auto"/>
        <w:ind w:left="709"/>
        <w:rPr>
          <w:rFonts w:ascii="Times New Roman" w:hAnsi="Times New Roman" w:cs="Times New Roman"/>
          <w:sz w:val="28"/>
          <w:szCs w:val="28"/>
          <w:lang w:val="ro-RO"/>
        </w:rPr>
      </w:pPr>
      <w:r w:rsidRPr="0083783B">
        <w:rPr>
          <w:rFonts w:ascii="Times New Roman" w:hAnsi="Times New Roman" w:cs="Times New Roman"/>
          <w:sz w:val="28"/>
          <w:szCs w:val="28"/>
          <w:lang w:val="ro-RO"/>
        </w:rPr>
        <w:t>Cea mai mare bogăție a unei instituții medicale sunt cadrele medicale.</w:t>
      </w:r>
    </w:p>
    <w:p w:rsidR="0064454F" w:rsidRPr="0083783B" w:rsidRDefault="0064454F" w:rsidP="00792503">
      <w:pPr>
        <w:spacing w:after="0" w:line="240" w:lineRule="auto"/>
        <w:ind w:firstLine="709"/>
        <w:jc w:val="both"/>
        <w:rPr>
          <w:rFonts w:ascii="Times New Roman" w:hAnsi="Times New Roman" w:cs="Times New Roman"/>
          <w:b/>
          <w:bCs/>
          <w:iCs/>
          <w:color w:val="000000" w:themeColor="text1"/>
          <w:sz w:val="28"/>
          <w:szCs w:val="28"/>
          <w:lang w:val="ro-RO"/>
        </w:rPr>
      </w:pPr>
      <w:r w:rsidRPr="0083783B">
        <w:rPr>
          <w:rFonts w:ascii="Times New Roman" w:hAnsi="Times New Roman" w:cs="Times New Roman"/>
          <w:sz w:val="28"/>
          <w:szCs w:val="28"/>
          <w:lang w:val="ro-RO"/>
        </w:rPr>
        <w:t>La 01.01.2023 numărul total de angajaţi în IMSP</w:t>
      </w:r>
      <w:r w:rsidRPr="0083783B">
        <w:rPr>
          <w:rFonts w:ascii="Times New Roman" w:hAnsi="Times New Roman" w:cs="Times New Roman"/>
          <w:color w:val="000000" w:themeColor="text1"/>
          <w:sz w:val="28"/>
          <w:szCs w:val="28"/>
          <w:lang w:val="ro-RO"/>
        </w:rPr>
        <w:t xml:space="preserve"> SR Soroca a constituit </w:t>
      </w:r>
      <w:r w:rsidRPr="0083783B">
        <w:rPr>
          <w:rFonts w:ascii="Times New Roman" w:hAnsi="Times New Roman" w:cs="Times New Roman"/>
          <w:b/>
          <w:color w:val="000000" w:themeColor="text1"/>
          <w:sz w:val="28"/>
          <w:szCs w:val="28"/>
          <w:lang w:val="ro-RO"/>
        </w:rPr>
        <w:t xml:space="preserve">434 </w:t>
      </w:r>
      <w:r w:rsidRPr="0083783B">
        <w:rPr>
          <w:rFonts w:ascii="Times New Roman" w:hAnsi="Times New Roman" w:cs="Times New Roman"/>
          <w:color w:val="000000" w:themeColor="text1"/>
          <w:sz w:val="28"/>
          <w:szCs w:val="28"/>
          <w:lang w:val="ro-RO"/>
        </w:rPr>
        <w:t xml:space="preserve">persoane. Pe parcursul anului </w:t>
      </w:r>
      <w:r w:rsidR="000419DC" w:rsidRPr="0083783B">
        <w:rPr>
          <w:rFonts w:ascii="Times New Roman" w:hAnsi="Times New Roman" w:cs="Times New Roman"/>
          <w:color w:val="000000" w:themeColor="text1"/>
          <w:sz w:val="28"/>
          <w:szCs w:val="28"/>
          <w:lang w:val="ro-RO"/>
        </w:rPr>
        <w:t xml:space="preserve">numărul de angajați scade și  </w:t>
      </w:r>
      <w:r w:rsidRPr="0083783B">
        <w:rPr>
          <w:rFonts w:ascii="Times New Roman" w:hAnsi="Times New Roman" w:cs="Times New Roman"/>
          <w:color w:val="000000" w:themeColor="text1"/>
          <w:sz w:val="28"/>
          <w:szCs w:val="28"/>
          <w:lang w:val="ro-RO"/>
        </w:rPr>
        <w:t xml:space="preserve">la  data  de  31.12.2023 </w:t>
      </w:r>
      <w:r w:rsidR="000419DC" w:rsidRPr="0083783B">
        <w:rPr>
          <w:rFonts w:ascii="Times New Roman" w:hAnsi="Times New Roman" w:cs="Times New Roman"/>
          <w:color w:val="000000" w:themeColor="text1"/>
          <w:sz w:val="28"/>
          <w:szCs w:val="28"/>
          <w:lang w:val="ro-RO"/>
        </w:rPr>
        <w:t xml:space="preserve">este de </w:t>
      </w:r>
      <w:r w:rsidRPr="0083783B">
        <w:rPr>
          <w:rFonts w:ascii="Times New Roman" w:hAnsi="Times New Roman" w:cs="Times New Roman"/>
          <w:b/>
          <w:color w:val="000000" w:themeColor="text1"/>
          <w:sz w:val="28"/>
          <w:szCs w:val="28"/>
          <w:lang w:val="ro-RO"/>
        </w:rPr>
        <w:t>424</w:t>
      </w:r>
      <w:r w:rsidRPr="0083783B">
        <w:rPr>
          <w:rFonts w:ascii="Times New Roman" w:hAnsi="Times New Roman" w:cs="Times New Roman"/>
          <w:color w:val="000000" w:themeColor="text1"/>
          <w:sz w:val="28"/>
          <w:szCs w:val="28"/>
          <w:lang w:val="ro-RO"/>
        </w:rPr>
        <w:t xml:space="preserve"> persoane</w:t>
      </w:r>
      <w:r w:rsidR="000419DC" w:rsidRPr="0083783B">
        <w:rPr>
          <w:rFonts w:ascii="Times New Roman" w:hAnsi="Times New Roman" w:cs="Times New Roman"/>
          <w:color w:val="000000" w:themeColor="text1"/>
          <w:sz w:val="28"/>
          <w:szCs w:val="28"/>
          <w:lang w:val="ro-RO"/>
        </w:rPr>
        <w:t>,</w:t>
      </w:r>
      <w:r w:rsidRPr="0083783B">
        <w:rPr>
          <w:rFonts w:ascii="Times New Roman" w:hAnsi="Times New Roman" w:cs="Times New Roman"/>
          <w:color w:val="000000" w:themeColor="text1"/>
          <w:sz w:val="28"/>
          <w:szCs w:val="28"/>
          <w:lang w:val="ro-RO"/>
        </w:rPr>
        <w:t xml:space="preserve"> inclusiv</w:t>
      </w:r>
      <w:r w:rsidR="000419DC" w:rsidRPr="0083783B">
        <w:rPr>
          <w:rFonts w:ascii="Times New Roman" w:hAnsi="Times New Roman" w:cs="Times New Roman"/>
          <w:color w:val="000000" w:themeColor="text1"/>
          <w:sz w:val="28"/>
          <w:szCs w:val="28"/>
          <w:lang w:val="ro-RO"/>
        </w:rPr>
        <w:t>:</w:t>
      </w:r>
      <w:r w:rsidRPr="0083783B">
        <w:rPr>
          <w:rFonts w:ascii="Times New Roman" w:hAnsi="Times New Roman" w:cs="Times New Roman"/>
          <w:b/>
          <w:color w:val="000000" w:themeColor="text1"/>
          <w:sz w:val="28"/>
          <w:szCs w:val="28"/>
          <w:lang w:val="ro-RO"/>
        </w:rPr>
        <w:t>63</w:t>
      </w:r>
      <w:r w:rsidRPr="0083783B">
        <w:rPr>
          <w:rFonts w:ascii="Times New Roman" w:hAnsi="Times New Roman" w:cs="Times New Roman"/>
          <w:color w:val="000000" w:themeColor="text1"/>
          <w:sz w:val="28"/>
          <w:szCs w:val="28"/>
          <w:lang w:val="ro-RO"/>
        </w:rPr>
        <w:t xml:space="preserve">  medici; </w:t>
      </w:r>
      <w:r w:rsidRPr="0083783B">
        <w:rPr>
          <w:rFonts w:ascii="Times New Roman" w:hAnsi="Times New Roman" w:cs="Times New Roman"/>
          <w:b/>
          <w:color w:val="000000" w:themeColor="text1"/>
          <w:sz w:val="28"/>
          <w:szCs w:val="28"/>
          <w:lang w:val="ro-RO"/>
        </w:rPr>
        <w:t xml:space="preserve">192 </w:t>
      </w:r>
      <w:r w:rsidRPr="0083783B">
        <w:rPr>
          <w:rFonts w:ascii="Times New Roman" w:hAnsi="Times New Roman" w:cs="Times New Roman"/>
          <w:color w:val="000000" w:themeColor="text1"/>
          <w:sz w:val="28"/>
          <w:szCs w:val="28"/>
          <w:lang w:val="ro-RO"/>
        </w:rPr>
        <w:t xml:space="preserve">personal medical mediu; </w:t>
      </w:r>
      <w:r w:rsidRPr="0083783B">
        <w:rPr>
          <w:rFonts w:ascii="Times New Roman" w:hAnsi="Times New Roman" w:cs="Times New Roman"/>
          <w:b/>
          <w:color w:val="000000" w:themeColor="text1"/>
          <w:sz w:val="28"/>
          <w:szCs w:val="28"/>
          <w:lang w:val="ro-RO"/>
        </w:rPr>
        <w:t>114</w:t>
      </w:r>
      <w:r w:rsidR="004871A4">
        <w:rPr>
          <w:rFonts w:ascii="Times New Roman" w:hAnsi="Times New Roman" w:cs="Times New Roman"/>
          <w:b/>
          <w:color w:val="000000" w:themeColor="text1"/>
          <w:sz w:val="28"/>
          <w:szCs w:val="28"/>
          <w:lang w:val="ro-RO"/>
        </w:rPr>
        <w:t xml:space="preserve"> </w:t>
      </w:r>
      <w:r w:rsidRPr="0083783B">
        <w:rPr>
          <w:rFonts w:ascii="Times New Roman" w:hAnsi="Times New Roman" w:cs="Times New Roman"/>
          <w:color w:val="000000" w:themeColor="text1"/>
          <w:sz w:val="28"/>
          <w:szCs w:val="28"/>
          <w:lang w:val="ro-RO"/>
        </w:rPr>
        <w:t xml:space="preserve">infirmiere  şi  </w:t>
      </w:r>
      <w:r w:rsidRPr="0083783B">
        <w:rPr>
          <w:rFonts w:ascii="Times New Roman" w:hAnsi="Times New Roman" w:cs="Times New Roman"/>
          <w:b/>
          <w:color w:val="000000" w:themeColor="text1"/>
          <w:sz w:val="28"/>
          <w:szCs w:val="28"/>
          <w:lang w:val="ro-RO"/>
        </w:rPr>
        <w:t xml:space="preserve">55 </w:t>
      </w:r>
      <w:r w:rsidRPr="0083783B">
        <w:rPr>
          <w:rFonts w:ascii="Times New Roman" w:hAnsi="Times New Roman" w:cs="Times New Roman"/>
          <w:color w:val="000000" w:themeColor="text1"/>
          <w:sz w:val="28"/>
          <w:szCs w:val="28"/>
          <w:lang w:val="ro-RO"/>
        </w:rPr>
        <w:t xml:space="preserve"> alt personal.  </w:t>
      </w:r>
    </w:p>
    <w:p w:rsidR="002444B6" w:rsidRPr="0083783B" w:rsidRDefault="002444B6" w:rsidP="00792503">
      <w:pPr>
        <w:spacing w:after="0" w:line="240" w:lineRule="auto"/>
        <w:ind w:firstLine="709"/>
        <w:jc w:val="both"/>
        <w:rPr>
          <w:rFonts w:ascii="Times New Roman" w:hAnsi="Times New Roman" w:cs="Times New Roman"/>
          <w:b/>
          <w:bCs/>
          <w:color w:val="000000" w:themeColor="text1"/>
          <w:sz w:val="28"/>
          <w:szCs w:val="28"/>
          <w:lang w:val="ro-RO"/>
        </w:rPr>
      </w:pPr>
    </w:p>
    <w:p w:rsidR="002444B6" w:rsidRPr="0083783B" w:rsidRDefault="002444B6"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xml:space="preserve">Completarea </w:t>
      </w:r>
      <w:r w:rsidR="00561D81" w:rsidRPr="0083783B">
        <w:rPr>
          <w:rFonts w:ascii="Times New Roman" w:hAnsi="Times New Roman" w:cs="Times New Roman"/>
          <w:b/>
          <w:sz w:val="28"/>
          <w:szCs w:val="28"/>
          <w:lang w:val="ro-RO"/>
        </w:rPr>
        <w:t>cu cadre medicale</w:t>
      </w:r>
      <w:r w:rsidR="00561D81" w:rsidRPr="0083783B">
        <w:rPr>
          <w:rFonts w:ascii="Times New Roman" w:hAnsi="Times New Roman" w:cs="Times New Roman"/>
          <w:b/>
          <w:bCs/>
          <w:sz w:val="28"/>
          <w:szCs w:val="28"/>
          <w:lang w:val="ro-RO"/>
        </w:rPr>
        <w:t>a SR Soroca</w:t>
      </w:r>
    </w:p>
    <w:tbl>
      <w:tblPr>
        <w:tblW w:w="9012" w:type="dxa"/>
        <w:tblInd w:w="108" w:type="dxa"/>
        <w:tblLook w:val="04A0"/>
      </w:tblPr>
      <w:tblGrid>
        <w:gridCol w:w="2849"/>
        <w:gridCol w:w="1852"/>
        <w:gridCol w:w="1994"/>
        <w:gridCol w:w="2317"/>
      </w:tblGrid>
      <w:tr w:rsidR="003F6802" w:rsidRPr="0083783B" w:rsidTr="003F6802">
        <w:trPr>
          <w:trHeight w:val="224"/>
        </w:trPr>
        <w:tc>
          <w:tcPr>
            <w:tcW w:w="284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Personal medical</w:t>
            </w:r>
          </w:p>
        </w:tc>
        <w:tc>
          <w:tcPr>
            <w:tcW w:w="6163" w:type="dxa"/>
            <w:gridSpan w:val="3"/>
            <w:tcBorders>
              <w:top w:val="single" w:sz="8" w:space="0" w:color="auto"/>
              <w:left w:val="nil"/>
              <w:bottom w:val="single" w:sz="4" w:space="0" w:color="auto"/>
              <w:right w:val="single" w:sz="8" w:space="0" w:color="000000"/>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2023</w:t>
            </w:r>
          </w:p>
        </w:tc>
      </w:tr>
      <w:tr w:rsidR="003F6802" w:rsidRPr="0083783B" w:rsidTr="003F6802">
        <w:trPr>
          <w:trHeight w:val="329"/>
        </w:trPr>
        <w:tc>
          <w:tcPr>
            <w:tcW w:w="2849" w:type="dxa"/>
            <w:vMerge/>
            <w:tcBorders>
              <w:top w:val="single" w:sz="8" w:space="0" w:color="auto"/>
              <w:left w:val="single" w:sz="8" w:space="0" w:color="auto"/>
              <w:bottom w:val="single" w:sz="4" w:space="0" w:color="auto"/>
              <w:right w:val="single" w:sz="4" w:space="0" w:color="auto"/>
            </w:tcBorders>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p>
        </w:tc>
        <w:tc>
          <w:tcPr>
            <w:tcW w:w="1852"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State aprobate</w:t>
            </w:r>
          </w:p>
        </w:tc>
        <w:tc>
          <w:tcPr>
            <w:tcW w:w="1994"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Persoane fizice</w:t>
            </w:r>
          </w:p>
        </w:tc>
        <w:tc>
          <w:tcPr>
            <w:tcW w:w="2316" w:type="dxa"/>
            <w:tcBorders>
              <w:top w:val="nil"/>
              <w:left w:val="nil"/>
              <w:bottom w:val="single" w:sz="4"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Completarea (%)</w:t>
            </w:r>
          </w:p>
        </w:tc>
      </w:tr>
      <w:tr w:rsidR="003F6802" w:rsidRPr="0083783B" w:rsidTr="003F6802">
        <w:trPr>
          <w:trHeight w:val="109"/>
        </w:trPr>
        <w:tc>
          <w:tcPr>
            <w:tcW w:w="2849" w:type="dxa"/>
            <w:tcBorders>
              <w:top w:val="nil"/>
              <w:left w:val="single" w:sz="8" w:space="0" w:color="auto"/>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Medici</w:t>
            </w:r>
          </w:p>
        </w:tc>
        <w:tc>
          <w:tcPr>
            <w:tcW w:w="1852"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89,75</w:t>
            </w:r>
          </w:p>
        </w:tc>
        <w:tc>
          <w:tcPr>
            <w:tcW w:w="1994"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63</w:t>
            </w:r>
          </w:p>
        </w:tc>
        <w:tc>
          <w:tcPr>
            <w:tcW w:w="2316" w:type="dxa"/>
            <w:tcBorders>
              <w:top w:val="nil"/>
              <w:left w:val="nil"/>
              <w:bottom w:val="single" w:sz="4"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70,2</w:t>
            </w:r>
          </w:p>
        </w:tc>
      </w:tr>
      <w:tr w:rsidR="003F6802" w:rsidRPr="0083783B" w:rsidTr="003F6802">
        <w:trPr>
          <w:trHeight w:val="439"/>
        </w:trPr>
        <w:tc>
          <w:tcPr>
            <w:tcW w:w="2849" w:type="dxa"/>
            <w:tcBorders>
              <w:top w:val="nil"/>
              <w:left w:val="single" w:sz="8" w:space="0" w:color="auto"/>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Personal medical mediu</w:t>
            </w:r>
          </w:p>
        </w:tc>
        <w:tc>
          <w:tcPr>
            <w:tcW w:w="1852"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197,25</w:t>
            </w:r>
          </w:p>
        </w:tc>
        <w:tc>
          <w:tcPr>
            <w:tcW w:w="1994"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192</w:t>
            </w:r>
          </w:p>
        </w:tc>
        <w:tc>
          <w:tcPr>
            <w:tcW w:w="2316" w:type="dxa"/>
            <w:tcBorders>
              <w:top w:val="nil"/>
              <w:left w:val="nil"/>
              <w:bottom w:val="single" w:sz="4"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97,3</w:t>
            </w:r>
          </w:p>
        </w:tc>
      </w:tr>
      <w:tr w:rsidR="003F6802" w:rsidRPr="0083783B" w:rsidTr="003F6802">
        <w:trPr>
          <w:trHeight w:val="219"/>
        </w:trPr>
        <w:tc>
          <w:tcPr>
            <w:tcW w:w="2849" w:type="dxa"/>
            <w:tcBorders>
              <w:top w:val="nil"/>
              <w:left w:val="single" w:sz="8" w:space="0" w:color="auto"/>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Infirmiere</w:t>
            </w:r>
          </w:p>
        </w:tc>
        <w:tc>
          <w:tcPr>
            <w:tcW w:w="1852"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117,75</w:t>
            </w:r>
          </w:p>
        </w:tc>
        <w:tc>
          <w:tcPr>
            <w:tcW w:w="1994"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114</w:t>
            </w:r>
          </w:p>
        </w:tc>
        <w:tc>
          <w:tcPr>
            <w:tcW w:w="2316" w:type="dxa"/>
            <w:tcBorders>
              <w:top w:val="nil"/>
              <w:left w:val="nil"/>
              <w:bottom w:val="single" w:sz="4"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96,8</w:t>
            </w:r>
          </w:p>
        </w:tc>
      </w:tr>
      <w:tr w:rsidR="003F6802" w:rsidRPr="0083783B" w:rsidTr="003F6802">
        <w:trPr>
          <w:trHeight w:val="219"/>
        </w:trPr>
        <w:tc>
          <w:tcPr>
            <w:tcW w:w="2849" w:type="dxa"/>
            <w:tcBorders>
              <w:top w:val="nil"/>
              <w:left w:val="single" w:sz="8" w:space="0" w:color="auto"/>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Alt personal</w:t>
            </w:r>
          </w:p>
        </w:tc>
        <w:tc>
          <w:tcPr>
            <w:tcW w:w="1852"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63</w:t>
            </w:r>
          </w:p>
        </w:tc>
        <w:tc>
          <w:tcPr>
            <w:tcW w:w="1994" w:type="dxa"/>
            <w:tcBorders>
              <w:top w:val="nil"/>
              <w:left w:val="nil"/>
              <w:bottom w:val="single" w:sz="4"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55</w:t>
            </w:r>
          </w:p>
        </w:tc>
        <w:tc>
          <w:tcPr>
            <w:tcW w:w="2316" w:type="dxa"/>
            <w:tcBorders>
              <w:top w:val="nil"/>
              <w:left w:val="nil"/>
              <w:bottom w:val="single" w:sz="4"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87,3</w:t>
            </w:r>
          </w:p>
        </w:tc>
      </w:tr>
      <w:tr w:rsidR="003F6802" w:rsidRPr="0083783B" w:rsidTr="003F6802">
        <w:trPr>
          <w:trHeight w:val="114"/>
        </w:trPr>
        <w:tc>
          <w:tcPr>
            <w:tcW w:w="2849" w:type="dxa"/>
            <w:tcBorders>
              <w:top w:val="nil"/>
              <w:left w:val="single" w:sz="8" w:space="0" w:color="auto"/>
              <w:bottom w:val="single" w:sz="8" w:space="0" w:color="auto"/>
              <w:right w:val="single" w:sz="4" w:space="0" w:color="auto"/>
            </w:tcBorders>
            <w:shd w:val="clear" w:color="auto" w:fill="auto"/>
            <w:vAlign w:val="center"/>
            <w:hideMark/>
          </w:tcPr>
          <w:p w:rsidR="003F6802" w:rsidRPr="0083783B" w:rsidRDefault="003F6802" w:rsidP="003F6802">
            <w:pPr>
              <w:spacing w:after="0" w:line="240" w:lineRule="auto"/>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 xml:space="preserve">Total </w:t>
            </w:r>
          </w:p>
        </w:tc>
        <w:tc>
          <w:tcPr>
            <w:tcW w:w="1852" w:type="dxa"/>
            <w:tcBorders>
              <w:top w:val="nil"/>
              <w:left w:val="nil"/>
              <w:bottom w:val="single" w:sz="8"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467,75</w:t>
            </w:r>
          </w:p>
        </w:tc>
        <w:tc>
          <w:tcPr>
            <w:tcW w:w="1994" w:type="dxa"/>
            <w:tcBorders>
              <w:top w:val="nil"/>
              <w:left w:val="nil"/>
              <w:bottom w:val="single" w:sz="8" w:space="0" w:color="auto"/>
              <w:right w:val="single" w:sz="4"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424</w:t>
            </w:r>
          </w:p>
        </w:tc>
        <w:tc>
          <w:tcPr>
            <w:tcW w:w="2316" w:type="dxa"/>
            <w:tcBorders>
              <w:top w:val="nil"/>
              <w:left w:val="nil"/>
              <w:bottom w:val="single" w:sz="8" w:space="0" w:color="auto"/>
              <w:right w:val="single" w:sz="8" w:space="0" w:color="auto"/>
            </w:tcBorders>
            <w:shd w:val="clear" w:color="auto" w:fill="auto"/>
            <w:vAlign w:val="center"/>
            <w:hideMark/>
          </w:tcPr>
          <w:p w:rsidR="003F6802" w:rsidRPr="0083783B" w:rsidRDefault="003F6802" w:rsidP="003F6802">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90,6</w:t>
            </w:r>
          </w:p>
        </w:tc>
      </w:tr>
    </w:tbl>
    <w:p w:rsidR="003F6802" w:rsidRPr="0083783B" w:rsidRDefault="003F6802" w:rsidP="00792503">
      <w:pPr>
        <w:spacing w:after="0" w:line="240" w:lineRule="auto"/>
        <w:jc w:val="center"/>
        <w:rPr>
          <w:rFonts w:ascii="Times New Roman" w:hAnsi="Times New Roman" w:cs="Times New Roman"/>
          <w:b/>
          <w:bCs/>
          <w:sz w:val="28"/>
          <w:szCs w:val="28"/>
          <w:lang w:val="ro-RO"/>
        </w:rPr>
      </w:pPr>
    </w:p>
    <w:p w:rsidR="003F6802" w:rsidRPr="0083783B" w:rsidRDefault="003F6802" w:rsidP="00792503">
      <w:pPr>
        <w:spacing w:after="0" w:line="240" w:lineRule="auto"/>
        <w:jc w:val="center"/>
        <w:rPr>
          <w:rFonts w:ascii="Times New Roman" w:hAnsi="Times New Roman" w:cs="Times New Roman"/>
          <w:b/>
          <w:sz w:val="28"/>
          <w:szCs w:val="28"/>
          <w:lang w:val="ro-RO"/>
        </w:rPr>
      </w:pPr>
    </w:p>
    <w:p w:rsidR="002444B6" w:rsidRPr="0083783B" w:rsidRDefault="002444B6" w:rsidP="00792503">
      <w:pPr>
        <w:pStyle w:val="tt"/>
        <w:ind w:firstLine="709"/>
        <w:jc w:val="both"/>
        <w:rPr>
          <w:b w:val="0"/>
          <w:sz w:val="28"/>
          <w:szCs w:val="28"/>
          <w:lang w:val="ro-RO"/>
        </w:rPr>
      </w:pPr>
      <w:r w:rsidRPr="0083783B">
        <w:rPr>
          <w:b w:val="0"/>
          <w:sz w:val="28"/>
          <w:szCs w:val="28"/>
          <w:lang w:val="ro-RO"/>
        </w:rPr>
        <w:t>Statele de funcții se adaptează la volumul de lucru. Pentru anul 2023 a fost aprobat Nomenclatorul cu un număr de 265 paturi</w:t>
      </w:r>
      <w:r w:rsidR="001E5F6C" w:rsidRPr="0083783B">
        <w:rPr>
          <w:b w:val="0"/>
          <w:sz w:val="28"/>
          <w:szCs w:val="28"/>
          <w:lang w:val="ro-RO"/>
        </w:rPr>
        <w:t>, cu</w:t>
      </w:r>
      <w:r w:rsidRPr="0083783B">
        <w:rPr>
          <w:b w:val="0"/>
          <w:sz w:val="28"/>
          <w:szCs w:val="28"/>
          <w:lang w:val="ro-RO"/>
        </w:rPr>
        <w:t xml:space="preserve"> 15 paturi mai puțin</w:t>
      </w:r>
      <w:r w:rsidR="001E5F6C" w:rsidRPr="0083783B">
        <w:rPr>
          <w:b w:val="0"/>
          <w:sz w:val="28"/>
          <w:szCs w:val="28"/>
          <w:lang w:val="ro-RO"/>
        </w:rPr>
        <w:t>, respectiv a</w:t>
      </w:r>
      <w:r w:rsidR="00C33EE4" w:rsidRPr="0083783B">
        <w:rPr>
          <w:b w:val="0"/>
          <w:sz w:val="28"/>
          <w:szCs w:val="28"/>
          <w:lang w:val="ro-RO"/>
        </w:rPr>
        <w:t>u</w:t>
      </w:r>
      <w:r w:rsidR="001E5F6C" w:rsidRPr="0083783B">
        <w:rPr>
          <w:b w:val="0"/>
          <w:sz w:val="28"/>
          <w:szCs w:val="28"/>
          <w:lang w:val="ro-RO"/>
        </w:rPr>
        <w:t xml:space="preserve"> fost micșorat</w:t>
      </w:r>
      <w:r w:rsidR="00C33EE4" w:rsidRPr="0083783B">
        <w:rPr>
          <w:b w:val="0"/>
          <w:sz w:val="28"/>
          <w:szCs w:val="28"/>
          <w:lang w:val="ro-RO"/>
        </w:rPr>
        <w:t>e</w:t>
      </w:r>
      <w:r w:rsidR="001E5F6C" w:rsidRPr="0083783B">
        <w:rPr>
          <w:b w:val="0"/>
          <w:sz w:val="28"/>
          <w:szCs w:val="28"/>
          <w:lang w:val="ro-RO"/>
        </w:rPr>
        <w:t xml:space="preserve"> și </w:t>
      </w:r>
      <w:r w:rsidR="00C33EE4" w:rsidRPr="0083783B">
        <w:rPr>
          <w:b w:val="0"/>
          <w:sz w:val="28"/>
          <w:szCs w:val="28"/>
          <w:lang w:val="ro-RO"/>
        </w:rPr>
        <w:t>statele de personal.</w:t>
      </w:r>
    </w:p>
    <w:p w:rsidR="002444B6" w:rsidRPr="0083783B" w:rsidRDefault="002444B6" w:rsidP="00792503">
      <w:pPr>
        <w:spacing w:after="0" w:line="240" w:lineRule="auto"/>
        <w:ind w:firstLine="709"/>
        <w:jc w:val="both"/>
        <w:rPr>
          <w:rFonts w:ascii="Times New Roman" w:hAnsi="Times New Roman" w:cs="Times New Roman"/>
          <w:b/>
          <w:bCs/>
          <w:color w:val="000000" w:themeColor="text1"/>
          <w:sz w:val="28"/>
          <w:szCs w:val="28"/>
          <w:lang w:val="ro-RO"/>
        </w:rPr>
      </w:pPr>
    </w:p>
    <w:p w:rsidR="002444B6" w:rsidRPr="0083783B" w:rsidRDefault="002444B6" w:rsidP="00792503">
      <w:pPr>
        <w:spacing w:after="0" w:line="240" w:lineRule="auto"/>
        <w:ind w:firstLine="709"/>
        <w:jc w:val="both"/>
        <w:rPr>
          <w:rFonts w:ascii="Times New Roman" w:hAnsi="Times New Roman" w:cs="Times New Roman"/>
          <w:b/>
          <w:bCs/>
          <w:color w:val="000000" w:themeColor="text1"/>
          <w:sz w:val="28"/>
          <w:szCs w:val="28"/>
          <w:lang w:val="ro-RO"/>
        </w:rPr>
      </w:pPr>
    </w:p>
    <w:p w:rsidR="002444B6" w:rsidRPr="0083783B" w:rsidRDefault="002444B6" w:rsidP="00E70A86">
      <w:pPr>
        <w:spacing w:after="0" w:line="240" w:lineRule="auto"/>
        <w:jc w:val="both"/>
        <w:rPr>
          <w:rFonts w:ascii="Times New Roman" w:hAnsi="Times New Roman" w:cs="Times New Roman"/>
          <w:b/>
          <w:bCs/>
          <w:color w:val="000000" w:themeColor="text1"/>
          <w:sz w:val="28"/>
          <w:szCs w:val="28"/>
          <w:lang w:val="ro-RO"/>
        </w:rPr>
      </w:pPr>
      <w:r w:rsidRPr="0083783B">
        <w:rPr>
          <w:rFonts w:ascii="Times New Roman" w:hAnsi="Times New Roman" w:cs="Times New Roman"/>
          <w:noProof/>
          <w:sz w:val="28"/>
          <w:szCs w:val="28"/>
        </w:rPr>
        <w:drawing>
          <wp:inline distT="0" distB="0" distL="0" distR="0">
            <wp:extent cx="5379426" cy="3259015"/>
            <wp:effectExtent l="19050" t="0" r="11724" b="0"/>
            <wp:docPr id="88"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342" w:rsidRPr="0083783B" w:rsidRDefault="00585342" w:rsidP="00792503">
      <w:pPr>
        <w:spacing w:after="0" w:line="240" w:lineRule="auto"/>
        <w:ind w:firstLine="709"/>
        <w:jc w:val="center"/>
        <w:rPr>
          <w:rFonts w:ascii="Times New Roman" w:hAnsi="Times New Roman" w:cs="Times New Roman"/>
          <w:b/>
          <w:bCs/>
          <w:color w:val="000000" w:themeColor="text1"/>
          <w:sz w:val="28"/>
          <w:szCs w:val="28"/>
          <w:lang w:val="ro-RO"/>
        </w:rPr>
      </w:pPr>
    </w:p>
    <w:p w:rsidR="0064454F" w:rsidRPr="0083783B" w:rsidRDefault="0064454F" w:rsidP="00792503">
      <w:pPr>
        <w:spacing w:after="0" w:line="240" w:lineRule="auto"/>
        <w:ind w:firstLine="709"/>
        <w:jc w:val="center"/>
        <w:rPr>
          <w:rFonts w:ascii="Times New Roman" w:hAnsi="Times New Roman" w:cs="Times New Roman"/>
          <w:b/>
          <w:color w:val="000000" w:themeColor="text1"/>
          <w:sz w:val="28"/>
          <w:szCs w:val="28"/>
          <w:lang w:val="ro-RO"/>
        </w:rPr>
      </w:pPr>
      <w:r w:rsidRPr="0083783B">
        <w:rPr>
          <w:rFonts w:ascii="Times New Roman" w:hAnsi="Times New Roman" w:cs="Times New Roman"/>
          <w:b/>
          <w:bCs/>
          <w:color w:val="000000" w:themeColor="text1"/>
          <w:sz w:val="28"/>
          <w:szCs w:val="28"/>
          <w:lang w:val="ro-RO"/>
        </w:rPr>
        <w:t>Asigurarea</w:t>
      </w:r>
      <w:r w:rsidRPr="0083783B">
        <w:rPr>
          <w:rFonts w:ascii="Times New Roman" w:hAnsi="Times New Roman" w:cs="Times New Roman"/>
          <w:b/>
          <w:color w:val="000000" w:themeColor="text1"/>
          <w:sz w:val="28"/>
          <w:szCs w:val="28"/>
          <w:lang w:val="ro-RO"/>
        </w:rPr>
        <w:t xml:space="preserve"> cu medici şi asistente medicale la 10</w:t>
      </w:r>
      <w:r w:rsidR="002E1159" w:rsidRPr="0083783B">
        <w:rPr>
          <w:rFonts w:ascii="Times New Roman" w:hAnsi="Times New Roman" w:cs="Times New Roman"/>
          <w:b/>
          <w:color w:val="000000" w:themeColor="text1"/>
          <w:sz w:val="28"/>
          <w:szCs w:val="28"/>
          <w:lang w:val="ro-RO"/>
        </w:rPr>
        <w:t>.</w:t>
      </w:r>
      <w:r w:rsidRPr="0083783B">
        <w:rPr>
          <w:rFonts w:ascii="Times New Roman" w:hAnsi="Times New Roman" w:cs="Times New Roman"/>
          <w:b/>
          <w:color w:val="000000" w:themeColor="text1"/>
          <w:sz w:val="28"/>
          <w:szCs w:val="28"/>
          <w:lang w:val="ro-RO"/>
        </w:rPr>
        <w:t>000 populaţiei</w:t>
      </w:r>
      <w:r w:rsidR="009E2209" w:rsidRPr="0083783B">
        <w:rPr>
          <w:rFonts w:ascii="Times New Roman" w:hAnsi="Times New Roman" w:cs="Times New Roman"/>
          <w:b/>
          <w:color w:val="000000" w:themeColor="text1"/>
          <w:sz w:val="28"/>
          <w:szCs w:val="28"/>
          <w:lang w:val="ro-RO"/>
        </w:rPr>
        <w:t xml:space="preserve"> 2023</w:t>
      </w:r>
    </w:p>
    <w:tbl>
      <w:tblPr>
        <w:tblW w:w="9353" w:type="dxa"/>
        <w:tblInd w:w="108" w:type="dxa"/>
        <w:tblLook w:val="04A0"/>
      </w:tblPr>
      <w:tblGrid>
        <w:gridCol w:w="2694"/>
        <w:gridCol w:w="1701"/>
        <w:gridCol w:w="3687"/>
        <w:gridCol w:w="1271"/>
      </w:tblGrid>
      <w:tr w:rsidR="00B821CD" w:rsidRPr="0083783B" w:rsidTr="006C4978">
        <w:trPr>
          <w:trHeight w:val="554"/>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Personal medical</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Persoane fizice    2023</w:t>
            </w:r>
          </w:p>
        </w:tc>
        <w:tc>
          <w:tcPr>
            <w:tcW w:w="3687" w:type="dxa"/>
            <w:tcBorders>
              <w:top w:val="single" w:sz="8" w:space="0" w:color="auto"/>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Asigurarea populației cu personal medicalal  la 10000 populație</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RM</w:t>
            </w:r>
          </w:p>
          <w:p w:rsidR="0020449F" w:rsidRPr="0083783B" w:rsidRDefault="0020449F"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2022</w:t>
            </w:r>
          </w:p>
        </w:tc>
      </w:tr>
      <w:tr w:rsidR="00B821CD" w:rsidRPr="0083783B" w:rsidTr="006C4978">
        <w:trPr>
          <w:trHeight w:val="41"/>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Medici</w:t>
            </w:r>
          </w:p>
        </w:tc>
        <w:tc>
          <w:tcPr>
            <w:tcW w:w="1701" w:type="dxa"/>
            <w:tcBorders>
              <w:top w:val="nil"/>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63</w:t>
            </w:r>
          </w:p>
        </w:tc>
        <w:tc>
          <w:tcPr>
            <w:tcW w:w="3687" w:type="dxa"/>
            <w:tcBorders>
              <w:top w:val="nil"/>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7,3</w:t>
            </w:r>
          </w:p>
        </w:tc>
        <w:tc>
          <w:tcPr>
            <w:tcW w:w="1271" w:type="dxa"/>
            <w:tcBorders>
              <w:top w:val="nil"/>
              <w:left w:val="nil"/>
              <w:bottom w:val="single" w:sz="8" w:space="0" w:color="auto"/>
              <w:right w:val="single" w:sz="8" w:space="0" w:color="auto"/>
            </w:tcBorders>
            <w:shd w:val="clear" w:color="auto" w:fill="auto"/>
            <w:vAlign w:val="center"/>
            <w:hideMark/>
          </w:tcPr>
          <w:p w:rsidR="00B821CD" w:rsidRPr="0083783B" w:rsidRDefault="0020449F"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9,2</w:t>
            </w:r>
          </w:p>
        </w:tc>
      </w:tr>
      <w:tr w:rsidR="00B821CD" w:rsidRPr="0083783B" w:rsidTr="00AD1E38">
        <w:trPr>
          <w:trHeight w:val="159"/>
        </w:trPr>
        <w:tc>
          <w:tcPr>
            <w:tcW w:w="2694" w:type="dxa"/>
            <w:tcBorders>
              <w:top w:val="nil"/>
              <w:left w:val="single" w:sz="8" w:space="0" w:color="auto"/>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Personal medical mediu</w:t>
            </w:r>
          </w:p>
        </w:tc>
        <w:tc>
          <w:tcPr>
            <w:tcW w:w="1701" w:type="dxa"/>
            <w:tcBorders>
              <w:top w:val="nil"/>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color w:val="000000"/>
                <w:sz w:val="28"/>
                <w:szCs w:val="28"/>
                <w:lang w:val="ro-RO"/>
              </w:rPr>
            </w:pPr>
            <w:r w:rsidRPr="0083783B">
              <w:rPr>
                <w:rFonts w:ascii="Times New Roman" w:eastAsia="Times New Roman" w:hAnsi="Times New Roman" w:cs="Times New Roman"/>
                <w:bCs/>
                <w:color w:val="000000"/>
                <w:sz w:val="28"/>
                <w:szCs w:val="28"/>
                <w:lang w:val="ro-RO"/>
              </w:rPr>
              <w:t>192</w:t>
            </w:r>
          </w:p>
        </w:tc>
        <w:tc>
          <w:tcPr>
            <w:tcW w:w="3687" w:type="dxa"/>
            <w:tcBorders>
              <w:top w:val="nil"/>
              <w:left w:val="nil"/>
              <w:bottom w:val="single" w:sz="8" w:space="0" w:color="auto"/>
              <w:right w:val="single" w:sz="8" w:space="0" w:color="auto"/>
            </w:tcBorders>
            <w:shd w:val="clear" w:color="auto" w:fill="auto"/>
            <w:vAlign w:val="center"/>
            <w:hideMark/>
          </w:tcPr>
          <w:p w:rsidR="00B821CD" w:rsidRPr="0083783B" w:rsidRDefault="00B821C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22,3</w:t>
            </w:r>
          </w:p>
        </w:tc>
        <w:tc>
          <w:tcPr>
            <w:tcW w:w="1271" w:type="dxa"/>
            <w:tcBorders>
              <w:top w:val="nil"/>
              <w:left w:val="nil"/>
              <w:bottom w:val="single" w:sz="8" w:space="0" w:color="auto"/>
              <w:right w:val="single" w:sz="8" w:space="0" w:color="auto"/>
            </w:tcBorders>
            <w:shd w:val="clear" w:color="auto" w:fill="FF0000"/>
            <w:vAlign w:val="center"/>
            <w:hideMark/>
          </w:tcPr>
          <w:p w:rsidR="00B821CD" w:rsidRPr="0083783B" w:rsidRDefault="006A26B3" w:rsidP="00792503">
            <w:pPr>
              <w:spacing w:after="0" w:line="240" w:lineRule="auto"/>
              <w:jc w:val="center"/>
              <w:rPr>
                <w:rFonts w:ascii="Times New Roman" w:eastAsia="Times New Roman" w:hAnsi="Times New Roman" w:cs="Times New Roman"/>
                <w:bCs/>
                <w:color w:val="FF0000"/>
                <w:sz w:val="28"/>
                <w:szCs w:val="28"/>
                <w:lang w:val="ro-RO"/>
              </w:rPr>
            </w:pPr>
            <w:r w:rsidRPr="0083783B">
              <w:rPr>
                <w:rFonts w:ascii="Times New Roman" w:eastAsia="Times New Roman" w:hAnsi="Times New Roman" w:cs="Times New Roman"/>
                <w:bCs/>
                <w:color w:val="FF0000"/>
                <w:sz w:val="28"/>
                <w:szCs w:val="28"/>
                <w:lang w:val="ro-RO"/>
              </w:rPr>
              <w:t>???</w:t>
            </w:r>
            <w:r w:rsidR="00B821CD" w:rsidRPr="0083783B">
              <w:rPr>
                <w:rFonts w:ascii="Times New Roman" w:eastAsia="Times New Roman" w:hAnsi="Times New Roman" w:cs="Times New Roman"/>
                <w:bCs/>
                <w:color w:val="FF0000"/>
                <w:sz w:val="28"/>
                <w:szCs w:val="28"/>
                <w:lang w:val="ro-RO"/>
              </w:rPr>
              <w:t> </w:t>
            </w:r>
          </w:p>
        </w:tc>
      </w:tr>
    </w:tbl>
    <w:p w:rsidR="006A26B3" w:rsidRPr="0083783B" w:rsidRDefault="006A26B3" w:rsidP="00792503">
      <w:pPr>
        <w:spacing w:after="0" w:line="240" w:lineRule="auto"/>
        <w:ind w:firstLine="709"/>
        <w:jc w:val="both"/>
        <w:rPr>
          <w:rFonts w:ascii="Times New Roman" w:hAnsi="Times New Roman" w:cs="Times New Roman"/>
          <w:bCs/>
          <w:sz w:val="28"/>
          <w:szCs w:val="28"/>
          <w:lang w:val="ro-RO"/>
        </w:rPr>
      </w:pPr>
    </w:p>
    <w:p w:rsidR="0064454F" w:rsidRPr="0083783B" w:rsidRDefault="00892513" w:rsidP="00792503">
      <w:pPr>
        <w:spacing w:after="0" w:line="240" w:lineRule="auto"/>
        <w:ind w:firstLine="709"/>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 xml:space="preserve"> Din tabelele dat</w:t>
      </w:r>
      <w:r w:rsidR="006A26B3" w:rsidRPr="0083783B">
        <w:rPr>
          <w:rFonts w:ascii="Times New Roman" w:hAnsi="Times New Roman" w:cs="Times New Roman"/>
          <w:bCs/>
          <w:sz w:val="28"/>
          <w:szCs w:val="28"/>
          <w:lang w:val="ro-RO"/>
        </w:rPr>
        <w:t>e</w:t>
      </w:r>
      <w:r w:rsidRPr="0083783B">
        <w:rPr>
          <w:rFonts w:ascii="Times New Roman" w:hAnsi="Times New Roman" w:cs="Times New Roman"/>
          <w:bCs/>
          <w:sz w:val="28"/>
          <w:szCs w:val="28"/>
          <w:lang w:val="ro-RO"/>
        </w:rPr>
        <w:t xml:space="preserve"> se vede c</w:t>
      </w:r>
      <w:r w:rsidR="006A26B3" w:rsidRPr="0083783B">
        <w:rPr>
          <w:rFonts w:ascii="Times New Roman" w:hAnsi="Times New Roman" w:cs="Times New Roman"/>
          <w:bCs/>
          <w:sz w:val="28"/>
          <w:szCs w:val="28"/>
          <w:lang w:val="ro-RO"/>
        </w:rPr>
        <w:t>ă</w:t>
      </w:r>
      <w:r w:rsidRPr="0083783B">
        <w:rPr>
          <w:rFonts w:ascii="Times New Roman" w:hAnsi="Times New Roman" w:cs="Times New Roman"/>
          <w:bCs/>
          <w:sz w:val="28"/>
          <w:szCs w:val="28"/>
          <w:lang w:val="ro-RO"/>
        </w:rPr>
        <w:t xml:space="preserve"> completarea cu medici</w:t>
      </w:r>
      <w:r w:rsidR="006A26B3" w:rsidRPr="0083783B">
        <w:rPr>
          <w:rFonts w:ascii="Times New Roman" w:hAnsi="Times New Roman" w:cs="Times New Roman"/>
          <w:bCs/>
          <w:sz w:val="28"/>
          <w:szCs w:val="28"/>
          <w:lang w:val="ro-RO"/>
        </w:rPr>
        <w:t xml:space="preserve"> a SR Soroca</w:t>
      </w:r>
      <w:r w:rsidRPr="0083783B">
        <w:rPr>
          <w:rFonts w:ascii="Times New Roman" w:hAnsi="Times New Roman" w:cs="Times New Roman"/>
          <w:bCs/>
          <w:sz w:val="28"/>
          <w:szCs w:val="28"/>
          <w:lang w:val="ro-RO"/>
        </w:rPr>
        <w:t xml:space="preserve"> este la nivel scăzut și constituie 70,</w:t>
      </w:r>
      <w:r w:rsidR="006A26B3" w:rsidRPr="0083783B">
        <w:rPr>
          <w:rFonts w:ascii="Times New Roman" w:hAnsi="Times New Roman" w:cs="Times New Roman"/>
          <w:bCs/>
          <w:sz w:val="28"/>
          <w:szCs w:val="28"/>
          <w:lang w:val="ro-RO"/>
        </w:rPr>
        <w:t>2%.  Deasemenea</w:t>
      </w:r>
      <w:r w:rsidR="00622FF3" w:rsidRPr="0083783B">
        <w:rPr>
          <w:rFonts w:ascii="Times New Roman" w:hAnsi="Times New Roman" w:cs="Times New Roman"/>
          <w:bCs/>
          <w:sz w:val="28"/>
          <w:szCs w:val="28"/>
          <w:lang w:val="ro-RO"/>
        </w:rPr>
        <w:t xml:space="preserve">, </w:t>
      </w:r>
      <w:r w:rsidR="006A26B3" w:rsidRPr="0083783B">
        <w:rPr>
          <w:rFonts w:ascii="Times New Roman" w:hAnsi="Times New Roman" w:cs="Times New Roman"/>
          <w:bCs/>
          <w:sz w:val="28"/>
          <w:szCs w:val="28"/>
          <w:lang w:val="ro-RO"/>
        </w:rPr>
        <w:t xml:space="preserve"> asigurarea cu </w:t>
      </w:r>
      <w:r w:rsidR="00622FF3" w:rsidRPr="0083783B">
        <w:rPr>
          <w:rFonts w:ascii="Times New Roman" w:hAnsi="Times New Roman" w:cs="Times New Roman"/>
          <w:bCs/>
          <w:sz w:val="28"/>
          <w:szCs w:val="28"/>
          <w:lang w:val="ro-RO"/>
        </w:rPr>
        <w:t>medici a spitalului constituie 7,3 față de 9,2 în RM</w:t>
      </w:r>
      <w:r w:rsidR="00561CF6" w:rsidRPr="0083783B">
        <w:rPr>
          <w:rFonts w:ascii="Times New Roman" w:hAnsi="Times New Roman" w:cs="Times New Roman"/>
          <w:bCs/>
          <w:sz w:val="28"/>
          <w:szCs w:val="28"/>
          <w:lang w:val="ro-RO"/>
        </w:rPr>
        <w:t xml:space="preserve">, deoarece </w:t>
      </w:r>
      <w:r w:rsidR="00561CF6" w:rsidRPr="0083783B">
        <w:rPr>
          <w:rFonts w:ascii="Times New Roman" w:hAnsi="Times New Roman" w:cs="Times New Roman"/>
          <w:sz w:val="28"/>
          <w:szCs w:val="28"/>
          <w:lang w:val="ro-RO"/>
        </w:rPr>
        <w:t>în anii precedenți de către IMSP SR Soroca nu s-a prezentat la MS informația privind necesitatea în cadre medicale.</w:t>
      </w:r>
    </w:p>
    <w:p w:rsidR="0013714D" w:rsidRPr="0083783B" w:rsidRDefault="0013714D"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 doua jumătate a anului 2023 la MS a fost prezentată necesitatea în cadre medicale:</w:t>
      </w:r>
    </w:p>
    <w:p w:rsidR="0013714D" w:rsidRPr="0083783B" w:rsidRDefault="0013714D" w:rsidP="00792503">
      <w:pPr>
        <w:pStyle w:val="aa"/>
        <w:numPr>
          <w:ilvl w:val="0"/>
          <w:numId w:val="16"/>
        </w:numPr>
        <w:spacing w:after="0" w:line="240" w:lineRule="auto"/>
        <w:jc w:val="both"/>
        <w:rPr>
          <w:rFonts w:ascii="Times New Roman" w:hAnsi="Times New Roman" w:cs="Times New Roman"/>
          <w:sz w:val="28"/>
          <w:szCs w:val="28"/>
          <w:lang w:val="ro-RO"/>
        </w:rPr>
        <w:sectPr w:rsidR="0013714D" w:rsidRPr="0083783B" w:rsidSect="0049152C">
          <w:footerReference w:type="default" r:id="rId9"/>
          <w:type w:val="continuous"/>
          <w:pgSz w:w="11904" w:h="16840"/>
          <w:pgMar w:top="567" w:right="851" w:bottom="1134" w:left="1701" w:header="720" w:footer="720" w:gutter="0"/>
          <w:cols w:space="720"/>
        </w:sectPr>
      </w:pP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medic neurolog – 2;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traumatolog – 3,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internist –  3;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imagist sonografist-1,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morfopatolog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endoscopist-1,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gastrolog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ftiziopulmonolog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medic chirurg – 2,</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oftalmolog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medic ORL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endocrinolog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 cardiolog- 1,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narcolog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dermatovenerolog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profpatolog – 1,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anestiziolog reanimatolog – 2, </w:t>
      </w:r>
    </w:p>
    <w:p w:rsidR="0013714D" w:rsidRPr="0083783B" w:rsidRDefault="0013714D"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pediatru – 1, </w:t>
      </w:r>
    </w:p>
    <w:p w:rsidR="0013714D" w:rsidRPr="0083783B" w:rsidRDefault="008218B1" w:rsidP="0083783B">
      <w:pPr>
        <w:pStyle w:val="aa"/>
        <w:numPr>
          <w:ilvl w:val="0"/>
          <w:numId w:val="16"/>
        </w:numPr>
        <w:spacing w:after="0" w:line="240" w:lineRule="auto"/>
        <w:ind w:left="993" w:hanging="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imagiast-</w:t>
      </w:r>
      <w:r w:rsidR="0013714D" w:rsidRPr="0083783B">
        <w:rPr>
          <w:rFonts w:ascii="Times New Roman" w:hAnsi="Times New Roman" w:cs="Times New Roman"/>
          <w:sz w:val="28"/>
          <w:szCs w:val="28"/>
          <w:lang w:val="ro-RO"/>
        </w:rPr>
        <w:t>radiolog - 1.</w:t>
      </w:r>
    </w:p>
    <w:p w:rsidR="0013714D" w:rsidRPr="0083783B" w:rsidRDefault="0013714D" w:rsidP="0083783B">
      <w:pPr>
        <w:spacing w:after="0" w:line="240" w:lineRule="auto"/>
        <w:ind w:left="993" w:hanging="720"/>
        <w:jc w:val="both"/>
        <w:rPr>
          <w:rFonts w:ascii="Times New Roman" w:hAnsi="Times New Roman" w:cs="Times New Roman"/>
          <w:color w:val="FF0000"/>
          <w:sz w:val="28"/>
          <w:szCs w:val="28"/>
          <w:lang w:val="ro-RO"/>
        </w:rPr>
      </w:pPr>
    </w:p>
    <w:p w:rsidR="0013714D" w:rsidRPr="0083783B" w:rsidRDefault="0013714D" w:rsidP="00792503">
      <w:pPr>
        <w:spacing w:after="0" w:line="240" w:lineRule="auto"/>
        <w:jc w:val="center"/>
        <w:rPr>
          <w:rFonts w:ascii="Times New Roman" w:hAnsi="Times New Roman" w:cs="Times New Roman"/>
          <w:color w:val="FF0000"/>
          <w:sz w:val="28"/>
          <w:szCs w:val="28"/>
          <w:lang w:val="ro-RO"/>
        </w:rPr>
        <w:sectPr w:rsidR="0013714D" w:rsidRPr="0083783B" w:rsidSect="0083783B">
          <w:type w:val="continuous"/>
          <w:pgSz w:w="11904" w:h="16840"/>
          <w:pgMar w:top="567" w:right="564" w:bottom="1134" w:left="1701" w:header="720" w:footer="720" w:gutter="0"/>
          <w:cols w:num="2" w:space="4"/>
        </w:sectPr>
      </w:pPr>
    </w:p>
    <w:p w:rsidR="0013714D" w:rsidRPr="0083783B" w:rsidRDefault="0013714D" w:rsidP="00792503">
      <w:pPr>
        <w:spacing w:after="0" w:line="240" w:lineRule="auto"/>
        <w:ind w:firstLine="708"/>
        <w:jc w:val="center"/>
        <w:rPr>
          <w:rFonts w:ascii="Times New Roman" w:hAnsi="Times New Roman" w:cs="Times New Roman"/>
          <w:b/>
          <w:sz w:val="28"/>
          <w:szCs w:val="28"/>
          <w:lang w:val="ro-RO"/>
        </w:rPr>
      </w:pPr>
    </w:p>
    <w:p w:rsidR="0083783B" w:rsidRDefault="0083783B" w:rsidP="00792503">
      <w:pPr>
        <w:spacing w:after="0" w:line="240" w:lineRule="auto"/>
        <w:ind w:firstLine="708"/>
        <w:jc w:val="center"/>
        <w:rPr>
          <w:rFonts w:ascii="Times New Roman" w:hAnsi="Times New Roman" w:cs="Times New Roman"/>
          <w:b/>
          <w:sz w:val="28"/>
          <w:szCs w:val="28"/>
          <w:lang w:val="ro-RO"/>
        </w:rPr>
      </w:pPr>
    </w:p>
    <w:p w:rsidR="0083783B" w:rsidRDefault="0083783B" w:rsidP="00792503">
      <w:pPr>
        <w:spacing w:after="0" w:line="240" w:lineRule="auto"/>
        <w:ind w:firstLine="708"/>
        <w:jc w:val="center"/>
        <w:rPr>
          <w:rFonts w:ascii="Times New Roman" w:hAnsi="Times New Roman" w:cs="Times New Roman"/>
          <w:b/>
          <w:sz w:val="28"/>
          <w:szCs w:val="28"/>
          <w:lang w:val="ro-RO"/>
        </w:rPr>
      </w:pPr>
    </w:p>
    <w:p w:rsidR="00135DB2" w:rsidRPr="0083783B" w:rsidRDefault="00135DB2" w:rsidP="00792503">
      <w:pPr>
        <w:spacing w:after="0" w:line="240" w:lineRule="auto"/>
        <w:ind w:firstLine="708"/>
        <w:jc w:val="center"/>
        <w:rPr>
          <w:rFonts w:ascii="Times New Roman" w:hAnsi="Times New Roman" w:cs="Times New Roman"/>
          <w:sz w:val="28"/>
          <w:szCs w:val="28"/>
          <w:lang w:val="ro-RO"/>
        </w:rPr>
      </w:pPr>
      <w:r w:rsidRPr="0083783B">
        <w:rPr>
          <w:rFonts w:ascii="Times New Roman" w:hAnsi="Times New Roman" w:cs="Times New Roman"/>
          <w:b/>
          <w:sz w:val="28"/>
          <w:szCs w:val="28"/>
          <w:lang w:val="ro-RO"/>
        </w:rPr>
        <w:lastRenderedPageBreak/>
        <w:t>Perfecţionarea cadrelor</w:t>
      </w:r>
    </w:p>
    <w:p w:rsidR="000F39DB" w:rsidRPr="0083783B" w:rsidRDefault="00135DB2"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Perfecţionarea profesională a angajaților este un obiectiv al strategiei de dezvoltare a IMSP </w:t>
      </w:r>
      <w:r w:rsidR="0089149B" w:rsidRPr="0083783B">
        <w:rPr>
          <w:rFonts w:ascii="Times New Roman" w:hAnsi="Times New Roman" w:cs="Times New Roman"/>
          <w:sz w:val="28"/>
          <w:szCs w:val="28"/>
          <w:lang w:val="ro-RO"/>
        </w:rPr>
        <w:t>Spitalul</w:t>
      </w:r>
      <w:r w:rsidRPr="0083783B">
        <w:rPr>
          <w:rFonts w:ascii="Times New Roman" w:hAnsi="Times New Roman" w:cs="Times New Roman"/>
          <w:sz w:val="28"/>
          <w:szCs w:val="28"/>
          <w:lang w:val="ro-RO"/>
        </w:rPr>
        <w:t xml:space="preserve"> raional Soroca „A.Prisacari” în scopul ridicării calităţii serviciilor medicale</w:t>
      </w:r>
      <w:r w:rsidR="001F414D" w:rsidRPr="0083783B">
        <w:rPr>
          <w:rFonts w:ascii="Times New Roman" w:hAnsi="Times New Roman" w:cs="Times New Roman"/>
          <w:sz w:val="28"/>
          <w:szCs w:val="28"/>
          <w:lang w:val="ro-RO"/>
        </w:rPr>
        <w:t xml:space="preserve"> acordate populației</w:t>
      </w:r>
      <w:r w:rsidRPr="0083783B">
        <w:rPr>
          <w:rFonts w:ascii="Times New Roman" w:hAnsi="Times New Roman" w:cs="Times New Roman"/>
          <w:sz w:val="28"/>
          <w:szCs w:val="28"/>
          <w:lang w:val="ro-RO"/>
        </w:rPr>
        <w:t xml:space="preserve">. </w:t>
      </w:r>
      <w:r w:rsidR="000F39DB" w:rsidRPr="0083783B">
        <w:rPr>
          <w:rFonts w:ascii="Times New Roman" w:hAnsi="Times New Roman" w:cs="Times New Roman"/>
          <w:sz w:val="28"/>
          <w:szCs w:val="28"/>
          <w:lang w:val="ro-RO"/>
        </w:rPr>
        <w:t xml:space="preserve">IMSP Spitalul raional Soroca </w:t>
      </w:r>
      <w:r w:rsidR="00FA1E64" w:rsidRPr="0083783B">
        <w:rPr>
          <w:rFonts w:ascii="Times New Roman" w:hAnsi="Times New Roman" w:cs="Times New Roman"/>
          <w:sz w:val="28"/>
          <w:szCs w:val="28"/>
          <w:lang w:val="ro-RO"/>
        </w:rPr>
        <w:t xml:space="preserve">,, </w:t>
      </w:r>
      <w:r w:rsidR="000F39DB" w:rsidRPr="0083783B">
        <w:rPr>
          <w:rFonts w:ascii="Times New Roman" w:hAnsi="Times New Roman" w:cs="Times New Roman"/>
          <w:sz w:val="28"/>
          <w:szCs w:val="28"/>
          <w:lang w:val="ro-RO"/>
        </w:rPr>
        <w:t xml:space="preserve">A.Prisacari”  anual  formează  un fond de cel puţin 2% din fondul de salarizare pentru instruirea personalului medico – sanitar şi farmaceutic. </w:t>
      </w:r>
    </w:p>
    <w:p w:rsidR="00135DB2" w:rsidRPr="0083783B" w:rsidRDefault="00135DB2"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pentru perfecţionarea cadrelor medicale în anul 2023 a constituit suma de 391,6 mii lei. Suma pentru perfecţionarea şi reciclarea cadrelor se efectuiază în baza programului şi solicitărilor lucrătorilor medicali. Toate solicitările lucrătorilor medicali şi necesităţilor institu</w:t>
      </w:r>
      <w:r w:rsidR="00D95E22" w:rsidRPr="0083783B">
        <w:rPr>
          <w:rFonts w:ascii="Times New Roman" w:hAnsi="Times New Roman" w:cs="Times New Roman"/>
          <w:sz w:val="28"/>
          <w:szCs w:val="28"/>
          <w:lang w:val="ro-RO"/>
        </w:rPr>
        <w:t>ţiei au fost efectuate la 100 %</w:t>
      </w:r>
      <w:r w:rsidRPr="0083783B">
        <w:rPr>
          <w:rFonts w:ascii="Times New Roman" w:hAnsi="Times New Roman" w:cs="Times New Roman"/>
          <w:sz w:val="28"/>
          <w:szCs w:val="28"/>
          <w:lang w:val="ro-RO"/>
        </w:rPr>
        <w:t xml:space="preserve">. Suma alocată anual este în dependenţă de solicitările anuale a angajaţilor. </w:t>
      </w:r>
    </w:p>
    <w:p w:rsidR="000A0964" w:rsidRPr="0083783B" w:rsidRDefault="000A0964" w:rsidP="00792503">
      <w:pPr>
        <w:spacing w:after="0" w:line="240" w:lineRule="auto"/>
        <w:jc w:val="right"/>
        <w:rPr>
          <w:rFonts w:ascii="Times New Roman" w:hAnsi="Times New Roman" w:cs="Times New Roman"/>
          <w:color w:val="FF0000"/>
          <w:sz w:val="28"/>
          <w:szCs w:val="28"/>
          <w:lang w:val="ro-RO"/>
        </w:rPr>
      </w:pPr>
      <w:r w:rsidRPr="0083783B">
        <w:rPr>
          <w:rFonts w:ascii="Times New Roman" w:hAnsi="Times New Roman" w:cs="Times New Roman"/>
          <w:noProof/>
          <w:sz w:val="28"/>
          <w:szCs w:val="28"/>
        </w:rPr>
        <w:drawing>
          <wp:inline distT="0" distB="0" distL="0" distR="0">
            <wp:extent cx="5753100" cy="34290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0964" w:rsidRPr="0083783B" w:rsidRDefault="000A0964" w:rsidP="00792503">
      <w:pPr>
        <w:spacing w:after="0" w:line="240" w:lineRule="auto"/>
        <w:jc w:val="right"/>
        <w:rPr>
          <w:rFonts w:ascii="Times New Roman" w:hAnsi="Times New Roman" w:cs="Times New Roman"/>
          <w:color w:val="FF0000"/>
          <w:sz w:val="28"/>
          <w:szCs w:val="28"/>
          <w:lang w:val="ro-RO"/>
        </w:rPr>
      </w:pPr>
    </w:p>
    <w:p w:rsidR="00D96B37" w:rsidRPr="0083783B" w:rsidRDefault="00D96B37"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cota medicilor care posedă categorie de calificare în specialitate a crescut și constituie - 88,9 %, a personalului  medical  mediu – 91,4 %</w:t>
      </w:r>
      <w:r w:rsidR="00461DF2" w:rsidRPr="0083783B">
        <w:rPr>
          <w:rFonts w:ascii="Times New Roman" w:hAnsi="Times New Roman" w:cs="Times New Roman"/>
          <w:sz w:val="28"/>
          <w:szCs w:val="28"/>
          <w:lang w:val="ro-RO"/>
        </w:rPr>
        <w:t>.</w:t>
      </w:r>
    </w:p>
    <w:p w:rsidR="00CD0AF8" w:rsidRPr="0083783B" w:rsidRDefault="00CD0AF8" w:rsidP="00792503">
      <w:pPr>
        <w:spacing w:after="0" w:line="240" w:lineRule="auto"/>
        <w:ind w:firstLine="709"/>
        <w:jc w:val="center"/>
        <w:rPr>
          <w:rFonts w:ascii="Times New Roman" w:hAnsi="Times New Roman" w:cs="Times New Roman"/>
          <w:b/>
          <w:sz w:val="28"/>
          <w:szCs w:val="28"/>
          <w:lang w:val="ro-RO"/>
        </w:rPr>
      </w:pPr>
    </w:p>
    <w:p w:rsidR="00CC5DC8" w:rsidRPr="0083783B" w:rsidRDefault="00CC5DC8" w:rsidP="00792503">
      <w:pPr>
        <w:spacing w:after="0" w:line="240" w:lineRule="auto"/>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Categoria de calificare a personalului</w:t>
      </w:r>
      <w:r w:rsidR="00943DA8" w:rsidRPr="0083783B">
        <w:rPr>
          <w:rFonts w:ascii="Times New Roman" w:hAnsi="Times New Roman" w:cs="Times New Roman"/>
          <w:b/>
          <w:sz w:val="28"/>
          <w:szCs w:val="28"/>
          <w:lang w:val="ro-RO"/>
        </w:rPr>
        <w:t xml:space="preserve"> SR Soroca</w:t>
      </w:r>
    </w:p>
    <w:tbl>
      <w:tblPr>
        <w:tblW w:w="9146" w:type="dxa"/>
        <w:tblInd w:w="108" w:type="dxa"/>
        <w:tblLayout w:type="fixed"/>
        <w:tblLook w:val="04A0"/>
      </w:tblPr>
      <w:tblGrid>
        <w:gridCol w:w="1985"/>
        <w:gridCol w:w="924"/>
        <w:gridCol w:w="676"/>
        <w:gridCol w:w="1167"/>
        <w:gridCol w:w="1023"/>
        <w:gridCol w:w="1089"/>
        <w:gridCol w:w="1089"/>
        <w:gridCol w:w="1193"/>
      </w:tblGrid>
      <w:tr w:rsidR="00D96B37" w:rsidRPr="0083783B" w:rsidTr="00E70A86">
        <w:trPr>
          <w:trHeight w:val="871"/>
        </w:trPr>
        <w:tc>
          <w:tcPr>
            <w:tcW w:w="198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Personal medical</w:t>
            </w:r>
          </w:p>
        </w:tc>
        <w:tc>
          <w:tcPr>
            <w:tcW w:w="924" w:type="dxa"/>
            <w:tcBorders>
              <w:top w:val="single" w:sz="8" w:space="0" w:color="auto"/>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Anii </w:t>
            </w:r>
          </w:p>
        </w:tc>
        <w:tc>
          <w:tcPr>
            <w:tcW w:w="676" w:type="dxa"/>
            <w:tcBorders>
              <w:top w:val="single" w:sz="8" w:space="0" w:color="auto"/>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1167" w:type="dxa"/>
            <w:tcBorders>
              <w:top w:val="single" w:sz="8" w:space="0" w:color="auto"/>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Dispun de categorie</w:t>
            </w:r>
          </w:p>
        </w:tc>
        <w:tc>
          <w:tcPr>
            <w:tcW w:w="1023" w:type="dxa"/>
            <w:tcBorders>
              <w:top w:val="single" w:sz="8" w:space="0" w:color="auto"/>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Superioară</w:t>
            </w:r>
          </w:p>
        </w:tc>
        <w:tc>
          <w:tcPr>
            <w:tcW w:w="1089" w:type="dxa"/>
            <w:tcBorders>
              <w:top w:val="single" w:sz="8" w:space="0" w:color="auto"/>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Categoria I </w:t>
            </w:r>
          </w:p>
        </w:tc>
        <w:tc>
          <w:tcPr>
            <w:tcW w:w="1089" w:type="dxa"/>
            <w:tcBorders>
              <w:top w:val="single" w:sz="8" w:space="0" w:color="auto"/>
              <w:left w:val="nil"/>
              <w:bottom w:val="single" w:sz="8" w:space="0" w:color="auto"/>
              <w:right w:val="single" w:sz="8"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Categoria II</w:t>
            </w:r>
          </w:p>
        </w:tc>
        <w:tc>
          <w:tcPr>
            <w:tcW w:w="1193" w:type="dxa"/>
            <w:tcBorders>
              <w:top w:val="single" w:sz="8" w:space="0" w:color="auto"/>
              <w:left w:val="nil"/>
              <w:bottom w:val="single" w:sz="8" w:space="0" w:color="auto"/>
              <w:right w:val="single" w:sz="8" w:space="0" w:color="auto"/>
            </w:tcBorders>
            <w:vAlign w:val="center"/>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Fără categorie</w:t>
            </w:r>
          </w:p>
        </w:tc>
      </w:tr>
      <w:tr w:rsidR="00D96B37" w:rsidRPr="0083783B" w:rsidTr="00E70A86">
        <w:trPr>
          <w:trHeight w:val="260"/>
        </w:trPr>
        <w:tc>
          <w:tcPr>
            <w:tcW w:w="1985" w:type="dxa"/>
            <w:vMerge w:val="restart"/>
            <w:tcBorders>
              <w:top w:val="nil"/>
              <w:left w:val="single" w:sz="8" w:space="0" w:color="auto"/>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Medici</w:t>
            </w:r>
          </w:p>
        </w:tc>
        <w:tc>
          <w:tcPr>
            <w:tcW w:w="924"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676" w:type="dxa"/>
            <w:tcBorders>
              <w:top w:val="nil"/>
              <w:left w:val="nil"/>
              <w:bottom w:val="single" w:sz="4" w:space="0" w:color="auto"/>
              <w:right w:val="single" w:sz="4" w:space="0" w:color="auto"/>
            </w:tcBorders>
            <w:shd w:val="clear" w:color="auto" w:fill="auto"/>
            <w:vAlign w:val="center"/>
            <w:hideMark/>
          </w:tcPr>
          <w:p w:rsidR="00D96B37" w:rsidRPr="0083783B" w:rsidRDefault="005E40B0"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64</w:t>
            </w:r>
          </w:p>
        </w:tc>
        <w:tc>
          <w:tcPr>
            <w:tcW w:w="1167"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49 </w:t>
            </w:r>
          </w:p>
        </w:tc>
        <w:tc>
          <w:tcPr>
            <w:tcW w:w="1023"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41</w:t>
            </w:r>
          </w:p>
        </w:tc>
        <w:tc>
          <w:tcPr>
            <w:tcW w:w="1089"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1089" w:type="dxa"/>
            <w:tcBorders>
              <w:top w:val="nil"/>
              <w:left w:val="nil"/>
              <w:bottom w:val="single" w:sz="4" w:space="0" w:color="auto"/>
              <w:right w:val="single" w:sz="8"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1193" w:type="dxa"/>
            <w:tcBorders>
              <w:top w:val="nil"/>
              <w:left w:val="nil"/>
              <w:bottom w:val="single" w:sz="4" w:space="0" w:color="auto"/>
              <w:right w:val="single" w:sz="8" w:space="0" w:color="auto"/>
            </w:tcBorders>
            <w:vAlign w:val="center"/>
          </w:tcPr>
          <w:p w:rsidR="00D96B37" w:rsidRPr="0083783B" w:rsidRDefault="005E40B0"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r w:rsidR="00D96B37" w:rsidRPr="0083783B">
              <w:rPr>
                <w:rFonts w:ascii="Times New Roman" w:eastAsia="Times New Roman" w:hAnsi="Times New Roman" w:cs="Times New Roman"/>
                <w:sz w:val="28"/>
                <w:szCs w:val="28"/>
                <w:lang w:val="ro-RO"/>
              </w:rPr>
              <w:t> </w:t>
            </w:r>
          </w:p>
        </w:tc>
      </w:tr>
      <w:tr w:rsidR="00D96B37" w:rsidRPr="0083783B" w:rsidTr="00E70A86">
        <w:trPr>
          <w:trHeight w:val="260"/>
        </w:trPr>
        <w:tc>
          <w:tcPr>
            <w:tcW w:w="1985" w:type="dxa"/>
            <w:vMerge/>
            <w:tcBorders>
              <w:top w:val="nil"/>
              <w:left w:val="single" w:sz="8" w:space="0" w:color="auto"/>
              <w:bottom w:val="single" w:sz="4" w:space="0" w:color="auto"/>
              <w:right w:val="single" w:sz="4" w:space="0" w:color="auto"/>
            </w:tcBorders>
            <w:vAlign w:val="center"/>
            <w:hideMark/>
          </w:tcPr>
          <w:p w:rsidR="00D96B37" w:rsidRPr="0083783B" w:rsidRDefault="00D96B37" w:rsidP="00792503">
            <w:pPr>
              <w:spacing w:after="0" w:line="240" w:lineRule="auto"/>
              <w:rPr>
                <w:rFonts w:ascii="Times New Roman" w:eastAsia="Times New Roman" w:hAnsi="Times New Roman" w:cs="Times New Roman"/>
                <w:b/>
                <w:bCs/>
                <w:sz w:val="28"/>
                <w:szCs w:val="28"/>
                <w:lang w:val="ro-RO"/>
              </w:rPr>
            </w:pPr>
          </w:p>
        </w:tc>
        <w:tc>
          <w:tcPr>
            <w:tcW w:w="924"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c>
          <w:tcPr>
            <w:tcW w:w="676"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63 </w:t>
            </w:r>
          </w:p>
        </w:tc>
        <w:tc>
          <w:tcPr>
            <w:tcW w:w="1167"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56</w:t>
            </w:r>
          </w:p>
        </w:tc>
        <w:tc>
          <w:tcPr>
            <w:tcW w:w="1023"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45</w:t>
            </w:r>
          </w:p>
        </w:tc>
        <w:tc>
          <w:tcPr>
            <w:tcW w:w="1089"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3</w:t>
            </w:r>
          </w:p>
        </w:tc>
        <w:tc>
          <w:tcPr>
            <w:tcW w:w="1089" w:type="dxa"/>
            <w:tcBorders>
              <w:top w:val="nil"/>
              <w:left w:val="nil"/>
              <w:bottom w:val="single" w:sz="4" w:space="0" w:color="auto"/>
              <w:right w:val="single" w:sz="8"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8</w:t>
            </w:r>
          </w:p>
        </w:tc>
        <w:tc>
          <w:tcPr>
            <w:tcW w:w="1193" w:type="dxa"/>
            <w:tcBorders>
              <w:top w:val="nil"/>
              <w:left w:val="nil"/>
              <w:bottom w:val="single" w:sz="4" w:space="0" w:color="auto"/>
              <w:right w:val="single" w:sz="8" w:space="0" w:color="auto"/>
            </w:tcBorders>
            <w:vAlign w:val="center"/>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7</w:t>
            </w:r>
          </w:p>
        </w:tc>
      </w:tr>
      <w:tr w:rsidR="00D96B37" w:rsidRPr="0083783B" w:rsidTr="00E70A86">
        <w:trPr>
          <w:trHeight w:val="234"/>
        </w:trPr>
        <w:tc>
          <w:tcPr>
            <w:tcW w:w="1985" w:type="dxa"/>
            <w:vMerge w:val="restart"/>
            <w:tcBorders>
              <w:top w:val="nil"/>
              <w:left w:val="single" w:sz="8" w:space="0" w:color="auto"/>
              <w:bottom w:val="single" w:sz="8" w:space="0" w:color="000000"/>
              <w:right w:val="single" w:sz="4" w:space="0" w:color="auto"/>
            </w:tcBorders>
            <w:shd w:val="clear" w:color="auto" w:fill="auto"/>
            <w:vAlign w:val="center"/>
            <w:hideMark/>
          </w:tcPr>
          <w:p w:rsidR="00D96B37" w:rsidRPr="0083783B" w:rsidRDefault="00D96B37"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Personal medical mediu</w:t>
            </w:r>
          </w:p>
        </w:tc>
        <w:tc>
          <w:tcPr>
            <w:tcW w:w="924"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676" w:type="dxa"/>
            <w:tcBorders>
              <w:top w:val="nil"/>
              <w:left w:val="nil"/>
              <w:bottom w:val="single" w:sz="4" w:space="0" w:color="auto"/>
              <w:right w:val="single" w:sz="4" w:space="0" w:color="auto"/>
            </w:tcBorders>
            <w:shd w:val="clear" w:color="auto" w:fill="auto"/>
            <w:vAlign w:val="center"/>
            <w:hideMark/>
          </w:tcPr>
          <w:p w:rsidR="00D96B37" w:rsidRPr="0083783B" w:rsidRDefault="005E40B0"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196</w:t>
            </w:r>
            <w:r w:rsidR="00D96B37" w:rsidRPr="0083783B">
              <w:rPr>
                <w:rFonts w:ascii="Times New Roman" w:eastAsia="Times New Roman" w:hAnsi="Times New Roman" w:cs="Times New Roman"/>
                <w:sz w:val="28"/>
                <w:szCs w:val="28"/>
                <w:lang w:val="ro-RO"/>
              </w:rPr>
              <w:t> </w:t>
            </w:r>
          </w:p>
        </w:tc>
        <w:tc>
          <w:tcPr>
            <w:tcW w:w="1167"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163</w:t>
            </w:r>
          </w:p>
        </w:tc>
        <w:tc>
          <w:tcPr>
            <w:tcW w:w="1023"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117</w:t>
            </w:r>
          </w:p>
        </w:tc>
        <w:tc>
          <w:tcPr>
            <w:tcW w:w="1089" w:type="dxa"/>
            <w:tcBorders>
              <w:top w:val="nil"/>
              <w:left w:val="nil"/>
              <w:bottom w:val="single" w:sz="4"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21</w:t>
            </w:r>
          </w:p>
        </w:tc>
        <w:tc>
          <w:tcPr>
            <w:tcW w:w="1089" w:type="dxa"/>
            <w:tcBorders>
              <w:top w:val="nil"/>
              <w:left w:val="nil"/>
              <w:bottom w:val="single" w:sz="4" w:space="0" w:color="auto"/>
              <w:right w:val="single" w:sz="8"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25</w:t>
            </w:r>
          </w:p>
        </w:tc>
        <w:tc>
          <w:tcPr>
            <w:tcW w:w="1193" w:type="dxa"/>
            <w:tcBorders>
              <w:top w:val="nil"/>
              <w:left w:val="nil"/>
              <w:bottom w:val="single" w:sz="4" w:space="0" w:color="auto"/>
              <w:right w:val="single" w:sz="8" w:space="0" w:color="auto"/>
            </w:tcBorders>
            <w:vAlign w:val="center"/>
          </w:tcPr>
          <w:p w:rsidR="00D96B37" w:rsidRPr="0083783B" w:rsidRDefault="005E40B0"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w:t>
            </w:r>
          </w:p>
        </w:tc>
      </w:tr>
      <w:tr w:rsidR="00D96B37" w:rsidRPr="0083783B" w:rsidTr="00E70A86">
        <w:trPr>
          <w:trHeight w:val="273"/>
        </w:trPr>
        <w:tc>
          <w:tcPr>
            <w:tcW w:w="1985" w:type="dxa"/>
            <w:vMerge/>
            <w:tcBorders>
              <w:top w:val="nil"/>
              <w:left w:val="single" w:sz="8" w:space="0" w:color="auto"/>
              <w:bottom w:val="single" w:sz="8" w:space="0" w:color="000000"/>
              <w:right w:val="single" w:sz="4" w:space="0" w:color="auto"/>
            </w:tcBorders>
            <w:vAlign w:val="center"/>
            <w:hideMark/>
          </w:tcPr>
          <w:p w:rsidR="00D96B37" w:rsidRPr="0083783B" w:rsidRDefault="00D96B37" w:rsidP="00792503">
            <w:pPr>
              <w:spacing w:after="0" w:line="240" w:lineRule="auto"/>
              <w:rPr>
                <w:rFonts w:ascii="Times New Roman" w:eastAsia="Times New Roman" w:hAnsi="Times New Roman" w:cs="Times New Roman"/>
                <w:b/>
                <w:bCs/>
                <w:sz w:val="28"/>
                <w:szCs w:val="28"/>
                <w:lang w:val="ro-RO"/>
              </w:rPr>
            </w:pPr>
          </w:p>
        </w:tc>
        <w:tc>
          <w:tcPr>
            <w:tcW w:w="924" w:type="dxa"/>
            <w:tcBorders>
              <w:top w:val="nil"/>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c>
          <w:tcPr>
            <w:tcW w:w="676" w:type="dxa"/>
            <w:tcBorders>
              <w:top w:val="nil"/>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192</w:t>
            </w:r>
          </w:p>
        </w:tc>
        <w:tc>
          <w:tcPr>
            <w:tcW w:w="1167" w:type="dxa"/>
            <w:tcBorders>
              <w:top w:val="nil"/>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175</w:t>
            </w:r>
          </w:p>
        </w:tc>
        <w:tc>
          <w:tcPr>
            <w:tcW w:w="1023" w:type="dxa"/>
            <w:tcBorders>
              <w:top w:val="nil"/>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125</w:t>
            </w:r>
          </w:p>
        </w:tc>
        <w:tc>
          <w:tcPr>
            <w:tcW w:w="1089" w:type="dxa"/>
            <w:tcBorders>
              <w:top w:val="nil"/>
              <w:left w:val="nil"/>
              <w:bottom w:val="single" w:sz="8" w:space="0" w:color="auto"/>
              <w:right w:val="single" w:sz="4"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27</w:t>
            </w:r>
          </w:p>
        </w:tc>
        <w:tc>
          <w:tcPr>
            <w:tcW w:w="1089" w:type="dxa"/>
            <w:tcBorders>
              <w:top w:val="nil"/>
              <w:left w:val="nil"/>
              <w:bottom w:val="single" w:sz="8" w:space="0" w:color="auto"/>
              <w:right w:val="single" w:sz="8" w:space="0" w:color="auto"/>
            </w:tcBorders>
            <w:shd w:val="clear" w:color="auto" w:fill="auto"/>
            <w:vAlign w:val="center"/>
            <w:hideMark/>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23</w:t>
            </w:r>
          </w:p>
        </w:tc>
        <w:tc>
          <w:tcPr>
            <w:tcW w:w="1193" w:type="dxa"/>
            <w:tcBorders>
              <w:top w:val="nil"/>
              <w:left w:val="nil"/>
              <w:bottom w:val="single" w:sz="8" w:space="0" w:color="auto"/>
              <w:right w:val="single" w:sz="8" w:space="0" w:color="auto"/>
            </w:tcBorders>
            <w:vAlign w:val="center"/>
          </w:tcPr>
          <w:p w:rsidR="00D96B37" w:rsidRPr="0083783B" w:rsidRDefault="00D96B37"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17</w:t>
            </w:r>
          </w:p>
        </w:tc>
      </w:tr>
    </w:tbl>
    <w:p w:rsidR="00D96B37" w:rsidRPr="0083783B" w:rsidRDefault="00D96B37" w:rsidP="00792503">
      <w:pPr>
        <w:spacing w:after="0" w:line="240" w:lineRule="auto"/>
        <w:ind w:firstLine="709"/>
        <w:jc w:val="both"/>
        <w:rPr>
          <w:rFonts w:ascii="Times New Roman" w:hAnsi="Times New Roman" w:cs="Times New Roman"/>
          <w:sz w:val="28"/>
          <w:szCs w:val="28"/>
          <w:lang w:val="ro-RO"/>
        </w:rPr>
      </w:pPr>
    </w:p>
    <w:p w:rsidR="0068245F" w:rsidRPr="0083783B" w:rsidRDefault="0068245F" w:rsidP="00E70A86">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lastRenderedPageBreak/>
        <w:drawing>
          <wp:inline distT="0" distB="0" distL="0" distR="0">
            <wp:extent cx="5534025" cy="3514725"/>
            <wp:effectExtent l="0" t="0" r="0" b="0"/>
            <wp:docPr id="8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0A86" w:rsidRPr="0083783B" w:rsidRDefault="00E70A86" w:rsidP="00792503">
      <w:pPr>
        <w:spacing w:after="0" w:line="240" w:lineRule="auto"/>
        <w:ind w:firstLine="709"/>
        <w:jc w:val="both"/>
        <w:rPr>
          <w:rFonts w:ascii="Times New Roman" w:hAnsi="Times New Roman" w:cs="Times New Roman"/>
          <w:b/>
          <w:sz w:val="28"/>
          <w:szCs w:val="28"/>
          <w:lang w:val="ro-RO"/>
        </w:rPr>
      </w:pPr>
    </w:p>
    <w:p w:rsidR="00CE2F8A" w:rsidRPr="0083783B" w:rsidRDefault="00CE2F8A" w:rsidP="00792503">
      <w:pPr>
        <w:spacing w:after="0" w:line="240" w:lineRule="auto"/>
        <w:ind w:firstLine="709"/>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  88,9% din medici dețin categorie de calificare.</w:t>
      </w:r>
    </w:p>
    <w:p w:rsidR="0068245F" w:rsidRPr="0083783B" w:rsidRDefault="0068245F" w:rsidP="00792503">
      <w:pPr>
        <w:spacing w:after="0" w:line="240" w:lineRule="auto"/>
        <w:ind w:firstLine="709"/>
        <w:jc w:val="both"/>
        <w:rPr>
          <w:rFonts w:ascii="Times New Roman" w:hAnsi="Times New Roman" w:cs="Times New Roman"/>
          <w:sz w:val="28"/>
          <w:szCs w:val="28"/>
          <w:lang w:val="ro-RO"/>
        </w:rPr>
      </w:pPr>
    </w:p>
    <w:p w:rsidR="00CE2F8A" w:rsidRPr="0083783B" w:rsidRDefault="00CE2F8A" w:rsidP="00E70A86">
      <w:pPr>
        <w:spacing w:after="0" w:line="240" w:lineRule="auto"/>
        <w:jc w:val="both"/>
        <w:rPr>
          <w:rFonts w:ascii="Times New Roman" w:hAnsi="Times New Roman" w:cs="Times New Roman"/>
          <w:b/>
          <w:sz w:val="28"/>
          <w:szCs w:val="28"/>
          <w:lang w:val="ro-RO"/>
        </w:rPr>
      </w:pPr>
      <w:r w:rsidRPr="0083783B">
        <w:rPr>
          <w:rFonts w:ascii="Times New Roman" w:hAnsi="Times New Roman" w:cs="Times New Roman"/>
          <w:b/>
          <w:noProof/>
          <w:sz w:val="28"/>
          <w:szCs w:val="28"/>
        </w:rPr>
        <w:drawing>
          <wp:inline distT="0" distB="0" distL="0" distR="0">
            <wp:extent cx="5534025" cy="3324225"/>
            <wp:effectExtent l="19050" t="0" r="9525" b="0"/>
            <wp:docPr id="9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783B" w:rsidRDefault="0083783B" w:rsidP="00792503">
      <w:pPr>
        <w:spacing w:after="0" w:line="240" w:lineRule="auto"/>
        <w:ind w:firstLine="709"/>
        <w:jc w:val="both"/>
        <w:rPr>
          <w:rFonts w:ascii="Times New Roman" w:hAnsi="Times New Roman" w:cs="Times New Roman"/>
          <w:b/>
          <w:sz w:val="28"/>
          <w:szCs w:val="28"/>
          <w:lang w:val="ro-RO"/>
        </w:rPr>
      </w:pPr>
    </w:p>
    <w:p w:rsidR="00CE2F8A" w:rsidRPr="0083783B" w:rsidRDefault="00CE2F8A" w:rsidP="00792503">
      <w:pPr>
        <w:spacing w:after="0" w:line="240" w:lineRule="auto"/>
        <w:ind w:firstLine="709"/>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91,4 %  din personal  medical  mediu dețin categorie de calificare</w:t>
      </w: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83783B" w:rsidRDefault="0083783B" w:rsidP="00792503">
      <w:pPr>
        <w:spacing w:after="0" w:line="240" w:lineRule="auto"/>
        <w:ind w:firstLine="720"/>
        <w:jc w:val="both"/>
        <w:rPr>
          <w:rFonts w:ascii="Times New Roman" w:hAnsi="Times New Roman" w:cs="Times New Roman"/>
          <w:color w:val="000000" w:themeColor="text1"/>
          <w:sz w:val="28"/>
          <w:szCs w:val="28"/>
          <w:lang w:val="ro-RO"/>
        </w:rPr>
      </w:pPr>
    </w:p>
    <w:p w:rsidR="00FC0476" w:rsidRPr="0083783B" w:rsidRDefault="00FC0476" w:rsidP="00792503">
      <w:pPr>
        <w:spacing w:after="0" w:line="240" w:lineRule="auto"/>
        <w:ind w:firstLine="720"/>
        <w:jc w:val="both"/>
        <w:rPr>
          <w:rFonts w:ascii="Times New Roman" w:hAnsi="Times New Roman" w:cs="Times New Roman"/>
          <w:color w:val="000000" w:themeColor="text1"/>
          <w:sz w:val="28"/>
          <w:szCs w:val="28"/>
          <w:lang w:val="ro-RO"/>
        </w:rPr>
      </w:pPr>
      <w:r w:rsidRPr="0083783B">
        <w:rPr>
          <w:rFonts w:ascii="Times New Roman" w:hAnsi="Times New Roman" w:cs="Times New Roman"/>
          <w:color w:val="000000" w:themeColor="text1"/>
          <w:sz w:val="28"/>
          <w:szCs w:val="28"/>
          <w:lang w:val="ro-RO"/>
        </w:rPr>
        <w:lastRenderedPageBreak/>
        <w:t xml:space="preserve">Din anul 2024 vor participa la cursuri de instruire privind etica și deontologia lucrătorului medical </w:t>
      </w:r>
      <w:r w:rsidR="00962DF6" w:rsidRPr="0083783B">
        <w:rPr>
          <w:rFonts w:ascii="Times New Roman" w:hAnsi="Times New Roman" w:cs="Times New Roman"/>
          <w:color w:val="000000" w:themeColor="text1"/>
          <w:sz w:val="28"/>
          <w:szCs w:val="28"/>
          <w:lang w:val="ro-RO"/>
        </w:rPr>
        <w:t xml:space="preserve">și </w:t>
      </w:r>
      <w:r w:rsidRPr="0083783B">
        <w:rPr>
          <w:rFonts w:ascii="Times New Roman" w:hAnsi="Times New Roman" w:cs="Times New Roman"/>
          <w:color w:val="000000" w:themeColor="text1"/>
          <w:sz w:val="28"/>
          <w:szCs w:val="28"/>
          <w:lang w:val="ro-RO"/>
        </w:rPr>
        <w:t xml:space="preserve">personalul medical inferior. În luna februarie 2024 deja au participat la astfel de cursuri 7 infirmiere. </w:t>
      </w:r>
    </w:p>
    <w:p w:rsidR="008A1D59" w:rsidRPr="0083783B" w:rsidRDefault="0064454F" w:rsidP="00792503">
      <w:pPr>
        <w:spacing w:after="0" w:line="240" w:lineRule="auto"/>
        <w:ind w:firstLine="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cadrul instituţiei medicale anual este aprobat Planul de perfecţionare continuă a medicilor şi asistenţilor medicali. </w:t>
      </w:r>
      <w:r w:rsidR="00B059D5" w:rsidRPr="0083783B">
        <w:rPr>
          <w:rFonts w:ascii="Times New Roman" w:hAnsi="Times New Roman" w:cs="Times New Roman"/>
          <w:sz w:val="28"/>
          <w:szCs w:val="28"/>
          <w:lang w:val="ro-RO"/>
        </w:rPr>
        <w:t>Anual IMSP SR Soroca</w:t>
      </w:r>
      <w:r w:rsidRPr="0083783B">
        <w:rPr>
          <w:rFonts w:ascii="Times New Roman" w:hAnsi="Times New Roman" w:cs="Times New Roman"/>
          <w:sz w:val="28"/>
          <w:szCs w:val="28"/>
          <w:lang w:val="ro-RO"/>
        </w:rPr>
        <w:t xml:space="preserve"> închei</w:t>
      </w:r>
      <w:r w:rsidR="00B059D5" w:rsidRPr="0083783B">
        <w:rPr>
          <w:rFonts w:ascii="Times New Roman" w:hAnsi="Times New Roman" w:cs="Times New Roman"/>
          <w:sz w:val="28"/>
          <w:szCs w:val="28"/>
          <w:lang w:val="ro-RO"/>
        </w:rPr>
        <w:t>e</w:t>
      </w:r>
      <w:r w:rsidRPr="0083783B">
        <w:rPr>
          <w:rFonts w:ascii="Times New Roman" w:hAnsi="Times New Roman" w:cs="Times New Roman"/>
          <w:sz w:val="28"/>
          <w:szCs w:val="28"/>
          <w:lang w:val="ro-RO"/>
        </w:rPr>
        <w:t xml:space="preserve"> contracte de prestare a serviciilor de specializare şi perfecţionare cu Universitatea de Stat de Medicină</w:t>
      </w:r>
      <w:r w:rsidR="00B059D5" w:rsidRPr="0083783B">
        <w:rPr>
          <w:rFonts w:ascii="Times New Roman" w:hAnsi="Times New Roman" w:cs="Times New Roman"/>
          <w:sz w:val="28"/>
          <w:szCs w:val="28"/>
          <w:lang w:val="ro-RO"/>
        </w:rPr>
        <w:t xml:space="preserve"> și farmacie ,,N. Testimițanu</w:t>
      </w:r>
      <w:r w:rsidR="00EE2445"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Centrele de formare profesională din municipiile Chişinău şi Bălţi. În urma reformelor, au fost asigurate de IMSP SR Soroca </w:t>
      </w:r>
      <w:r w:rsidR="00962DF6" w:rsidRPr="0083783B">
        <w:rPr>
          <w:rFonts w:ascii="Times New Roman" w:hAnsi="Times New Roman" w:cs="Times New Roman"/>
          <w:sz w:val="28"/>
          <w:szCs w:val="28"/>
          <w:lang w:val="ro-RO"/>
        </w:rPr>
        <w:t xml:space="preserve">achitărilepentru toate </w:t>
      </w:r>
      <w:r w:rsidRPr="0083783B">
        <w:rPr>
          <w:rFonts w:ascii="Times New Roman" w:hAnsi="Times New Roman" w:cs="Times New Roman"/>
          <w:sz w:val="28"/>
          <w:szCs w:val="28"/>
          <w:lang w:val="ro-RO"/>
        </w:rPr>
        <w:t>cursurile de perfecţionare şi reciclare a tuturor solici</w:t>
      </w:r>
      <w:r w:rsidR="00A47E0C" w:rsidRPr="0083783B">
        <w:rPr>
          <w:rFonts w:ascii="Times New Roman" w:hAnsi="Times New Roman" w:cs="Times New Roman"/>
          <w:sz w:val="28"/>
          <w:szCs w:val="28"/>
          <w:lang w:val="ro-RO"/>
        </w:rPr>
        <w:t>tărilor planificate</w:t>
      </w:r>
      <w:r w:rsidRPr="0083783B">
        <w:rPr>
          <w:rFonts w:ascii="Times New Roman" w:hAnsi="Times New Roman" w:cs="Times New Roman"/>
          <w:sz w:val="28"/>
          <w:szCs w:val="28"/>
          <w:lang w:val="ro-RO"/>
        </w:rPr>
        <w:t xml:space="preserve">. </w:t>
      </w:r>
    </w:p>
    <w:p w:rsidR="0064454F" w:rsidRPr="0083783B" w:rsidRDefault="0064454F" w:rsidP="00792503">
      <w:pPr>
        <w:spacing w:after="0" w:line="240" w:lineRule="auto"/>
        <w:ind w:firstLine="720"/>
        <w:jc w:val="both"/>
        <w:rPr>
          <w:rFonts w:ascii="Times New Roman" w:hAnsi="Times New Roman" w:cs="Times New Roman"/>
          <w:sz w:val="28"/>
          <w:szCs w:val="28"/>
          <w:lang w:val="ro-RO"/>
        </w:rPr>
      </w:pPr>
      <w:r w:rsidRPr="0083783B">
        <w:rPr>
          <w:rFonts w:ascii="Times New Roman" w:hAnsi="Times New Roman" w:cs="Times New Roman"/>
          <w:b/>
          <w:bCs/>
          <w:sz w:val="28"/>
          <w:szCs w:val="28"/>
          <w:lang w:val="ro-RO"/>
        </w:rPr>
        <w:t>Fluxul cadrelor medicale pentru anul 2023</w:t>
      </w:r>
      <w:r w:rsidR="004871A4">
        <w:rPr>
          <w:rFonts w:ascii="Times New Roman" w:hAnsi="Times New Roman" w:cs="Times New Roman"/>
          <w:b/>
          <w:bCs/>
          <w:sz w:val="28"/>
          <w:szCs w:val="28"/>
          <w:lang w:val="ro-RO"/>
        </w:rPr>
        <w:t xml:space="preserve"> </w:t>
      </w:r>
      <w:r w:rsidR="00EE2445" w:rsidRPr="0083783B">
        <w:rPr>
          <w:rFonts w:ascii="Times New Roman" w:hAnsi="Times New Roman" w:cs="Times New Roman"/>
          <w:bCs/>
          <w:sz w:val="28"/>
          <w:szCs w:val="28"/>
          <w:lang w:val="ro-RO"/>
        </w:rPr>
        <w:t xml:space="preserve">pe </w:t>
      </w:r>
      <w:r w:rsidRPr="0083783B">
        <w:rPr>
          <w:rFonts w:ascii="Times New Roman" w:hAnsi="Times New Roman" w:cs="Times New Roman"/>
          <w:sz w:val="28"/>
          <w:szCs w:val="28"/>
          <w:lang w:val="ro-RO"/>
        </w:rPr>
        <w:t xml:space="preserve">IMSP SR Soroca  este  </w:t>
      </w:r>
      <w:r w:rsidRPr="0083783B">
        <w:rPr>
          <w:rFonts w:ascii="Times New Roman" w:hAnsi="Times New Roman" w:cs="Times New Roman"/>
          <w:b/>
          <w:sz w:val="28"/>
          <w:szCs w:val="28"/>
          <w:lang w:val="ro-RO"/>
        </w:rPr>
        <w:t>negativ</w:t>
      </w:r>
      <w:r w:rsidRPr="0083783B">
        <w:rPr>
          <w:rFonts w:ascii="Times New Roman" w:hAnsi="Times New Roman" w:cs="Times New Roman"/>
          <w:sz w:val="28"/>
          <w:szCs w:val="28"/>
          <w:lang w:val="ro-RO"/>
        </w:rPr>
        <w:t xml:space="preserve">: </w:t>
      </w:r>
    </w:p>
    <w:p w:rsidR="00390FCA" w:rsidRPr="0083783B" w:rsidRDefault="00390FCA" w:rsidP="00792503">
      <w:pPr>
        <w:spacing w:after="0" w:line="240" w:lineRule="auto"/>
        <w:ind w:firstLine="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Angajați pe parcursul anului 2023: </w:t>
      </w:r>
    </w:p>
    <w:p w:rsidR="0064454F" w:rsidRPr="0083783B" w:rsidRDefault="0064454F" w:rsidP="00792503">
      <w:pPr>
        <w:pStyle w:val="aa"/>
        <w:numPr>
          <w:ilvl w:val="0"/>
          <w:numId w:val="12"/>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Medici  – </w:t>
      </w:r>
      <w:r w:rsidRPr="0083783B">
        <w:rPr>
          <w:rFonts w:ascii="Times New Roman" w:hAnsi="Times New Roman" w:cs="Times New Roman"/>
          <w:b/>
          <w:sz w:val="28"/>
          <w:szCs w:val="28"/>
          <w:lang w:val="ro-RO"/>
        </w:rPr>
        <w:t>0</w:t>
      </w:r>
      <w:r w:rsidRPr="0083783B">
        <w:rPr>
          <w:rFonts w:ascii="Times New Roman" w:hAnsi="Times New Roman" w:cs="Times New Roman"/>
          <w:sz w:val="28"/>
          <w:szCs w:val="28"/>
          <w:lang w:val="ro-RO"/>
        </w:rPr>
        <w:t xml:space="preserve">   (angajaţi</w:t>
      </w:r>
      <w:r w:rsidR="00EE2445"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 6;  eliberaţi</w:t>
      </w:r>
      <w:r w:rsidR="00EE2445"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 6 ), </w:t>
      </w:r>
    </w:p>
    <w:p w:rsidR="0064454F" w:rsidRPr="0083783B" w:rsidRDefault="0064454F" w:rsidP="00792503">
      <w:pPr>
        <w:pStyle w:val="aa"/>
        <w:numPr>
          <w:ilvl w:val="0"/>
          <w:numId w:val="12"/>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Asistente  medicale  –  </w:t>
      </w:r>
      <w:r w:rsidR="00EE2445" w:rsidRPr="0083783B">
        <w:rPr>
          <w:rFonts w:ascii="Times New Roman" w:hAnsi="Times New Roman" w:cs="Times New Roman"/>
          <w:sz w:val="28"/>
          <w:szCs w:val="28"/>
          <w:lang w:val="ro-RO"/>
        </w:rPr>
        <w:t xml:space="preserve"> -</w:t>
      </w:r>
      <w:r w:rsidR="0049152C" w:rsidRPr="0083783B">
        <w:rPr>
          <w:rFonts w:ascii="Times New Roman" w:hAnsi="Times New Roman" w:cs="Times New Roman"/>
          <w:sz w:val="28"/>
          <w:szCs w:val="28"/>
          <w:lang w:val="ro-RO"/>
        </w:rPr>
        <w:t>4</w:t>
      </w:r>
      <w:r w:rsidRPr="0083783B">
        <w:rPr>
          <w:rFonts w:ascii="Times New Roman" w:hAnsi="Times New Roman" w:cs="Times New Roman"/>
          <w:sz w:val="28"/>
          <w:szCs w:val="28"/>
          <w:lang w:val="ro-RO"/>
        </w:rPr>
        <w:t xml:space="preserve">  (angajaţi </w:t>
      </w:r>
      <w:r w:rsidR="00EE2445"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10; eliberaţi</w:t>
      </w:r>
      <w:r w:rsidR="00EE2445"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 14).</w:t>
      </w:r>
    </w:p>
    <w:p w:rsidR="00A42F9C" w:rsidRPr="0083783B" w:rsidRDefault="0064454F" w:rsidP="00792503">
      <w:pPr>
        <w:spacing w:after="0" w:line="240" w:lineRule="auto"/>
        <w:ind w:left="357" w:firstLine="35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Vârsta medie a angajaţilor </w:t>
      </w:r>
      <w:r w:rsidR="00A42F9C" w:rsidRPr="0083783B">
        <w:rPr>
          <w:rFonts w:ascii="Times New Roman" w:hAnsi="Times New Roman" w:cs="Times New Roman"/>
          <w:sz w:val="28"/>
          <w:szCs w:val="28"/>
          <w:lang w:val="ro-RO"/>
        </w:rPr>
        <w:t xml:space="preserve">în spital </w:t>
      </w:r>
      <w:r w:rsidRPr="0083783B">
        <w:rPr>
          <w:rFonts w:ascii="Times New Roman" w:hAnsi="Times New Roman" w:cs="Times New Roman"/>
          <w:sz w:val="28"/>
          <w:szCs w:val="28"/>
          <w:lang w:val="ro-RO"/>
        </w:rPr>
        <w:t>constituie 53 ani</w:t>
      </w:r>
      <w:r w:rsidR="00A42F9C" w:rsidRPr="0083783B">
        <w:rPr>
          <w:rFonts w:ascii="Times New Roman" w:hAnsi="Times New Roman" w:cs="Times New Roman"/>
          <w:sz w:val="28"/>
          <w:szCs w:val="28"/>
          <w:lang w:val="ro-RO"/>
        </w:rPr>
        <w:t>,</w:t>
      </w:r>
      <w:r w:rsidR="0049152C" w:rsidRPr="0083783B">
        <w:rPr>
          <w:rFonts w:ascii="Times New Roman" w:hAnsi="Times New Roman" w:cs="Times New Roman"/>
          <w:sz w:val="28"/>
          <w:szCs w:val="28"/>
          <w:lang w:val="ro-RO"/>
        </w:rPr>
        <w:t xml:space="preserve"> inclusiv medici 57,7 ani</w:t>
      </w:r>
      <w:r w:rsidRPr="0083783B">
        <w:rPr>
          <w:rFonts w:ascii="Times New Roman" w:hAnsi="Times New Roman" w:cs="Times New Roman"/>
          <w:sz w:val="28"/>
          <w:szCs w:val="28"/>
          <w:lang w:val="ro-RO"/>
        </w:rPr>
        <w:t xml:space="preserve">. </w:t>
      </w:r>
    </w:p>
    <w:p w:rsidR="0049152C" w:rsidRPr="0083783B" w:rsidRDefault="0064454F" w:rsidP="00792503">
      <w:pPr>
        <w:spacing w:after="0" w:line="240" w:lineRule="auto"/>
        <w:ind w:left="357" w:firstLine="35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cadrul colectivului activează </w:t>
      </w:r>
      <w:r w:rsidRPr="0083783B">
        <w:rPr>
          <w:rFonts w:ascii="Times New Roman" w:hAnsi="Times New Roman" w:cs="Times New Roman"/>
          <w:b/>
          <w:sz w:val="28"/>
          <w:szCs w:val="28"/>
          <w:lang w:val="ro-RO"/>
        </w:rPr>
        <w:t xml:space="preserve">77 </w:t>
      </w:r>
      <w:r w:rsidRPr="0083783B">
        <w:rPr>
          <w:rFonts w:ascii="Times New Roman" w:hAnsi="Times New Roman" w:cs="Times New Roman"/>
          <w:sz w:val="28"/>
          <w:szCs w:val="28"/>
          <w:lang w:val="ro-RO"/>
        </w:rPr>
        <w:t>pensionari</w:t>
      </w:r>
      <w:r w:rsidR="00A42F9C" w:rsidRPr="0083783B">
        <w:rPr>
          <w:rFonts w:ascii="Times New Roman" w:hAnsi="Times New Roman" w:cs="Times New Roman"/>
          <w:sz w:val="28"/>
          <w:szCs w:val="28"/>
          <w:lang w:val="ro-RO"/>
        </w:rPr>
        <w:t>, inclusiv</w:t>
      </w:r>
      <w:r w:rsidR="007E15A9" w:rsidRPr="0083783B">
        <w:rPr>
          <w:rFonts w:ascii="Times New Roman" w:hAnsi="Times New Roman" w:cs="Times New Roman"/>
          <w:sz w:val="28"/>
          <w:szCs w:val="28"/>
          <w:lang w:val="ro-RO"/>
        </w:rPr>
        <w:t>:</w:t>
      </w:r>
    </w:p>
    <w:p w:rsidR="0049152C" w:rsidRPr="0083783B" w:rsidRDefault="0064454F" w:rsidP="00792503">
      <w:pPr>
        <w:pStyle w:val="aa"/>
        <w:numPr>
          <w:ilvl w:val="0"/>
          <w:numId w:val="17"/>
        </w:numPr>
        <w:spacing w:after="0" w:line="240" w:lineRule="auto"/>
        <w:ind w:left="1134" w:firstLine="0"/>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20</w:t>
      </w:r>
      <w:r w:rsidRPr="0083783B">
        <w:rPr>
          <w:rFonts w:ascii="Times New Roman" w:hAnsi="Times New Roman" w:cs="Times New Roman"/>
          <w:sz w:val="28"/>
          <w:szCs w:val="28"/>
          <w:lang w:val="ro-RO"/>
        </w:rPr>
        <w:t xml:space="preserve">medici </w:t>
      </w:r>
      <w:r w:rsidRPr="0083783B">
        <w:rPr>
          <w:rFonts w:ascii="Times New Roman" w:hAnsi="Times New Roman" w:cs="Times New Roman"/>
          <w:b/>
          <w:sz w:val="28"/>
          <w:szCs w:val="28"/>
          <w:lang w:val="ro-RO"/>
        </w:rPr>
        <w:t>(25,97 %)</w:t>
      </w:r>
      <w:r w:rsidR="0049152C" w:rsidRPr="0083783B">
        <w:rPr>
          <w:rFonts w:ascii="Times New Roman" w:hAnsi="Times New Roman" w:cs="Times New Roman"/>
          <w:sz w:val="28"/>
          <w:szCs w:val="28"/>
          <w:lang w:val="ro-RO"/>
        </w:rPr>
        <w:t xml:space="preserve"> de vârsta pensionară</w:t>
      </w:r>
    </w:p>
    <w:p w:rsidR="0064454F" w:rsidRPr="0083783B" w:rsidRDefault="0064454F" w:rsidP="00792503">
      <w:pPr>
        <w:pStyle w:val="aa"/>
        <w:numPr>
          <w:ilvl w:val="0"/>
          <w:numId w:val="17"/>
        </w:numPr>
        <w:spacing w:after="0" w:line="240" w:lineRule="auto"/>
        <w:ind w:left="1276" w:hanging="142"/>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 xml:space="preserve">23  </w:t>
      </w:r>
      <w:r w:rsidRPr="0083783B">
        <w:rPr>
          <w:rFonts w:ascii="Times New Roman" w:hAnsi="Times New Roman" w:cs="Times New Roman"/>
          <w:sz w:val="28"/>
          <w:szCs w:val="28"/>
          <w:lang w:val="ro-RO"/>
        </w:rPr>
        <w:t xml:space="preserve">asistente medicale </w:t>
      </w:r>
      <w:r w:rsidR="005310A0" w:rsidRPr="0083783B">
        <w:rPr>
          <w:rFonts w:ascii="Times New Roman" w:hAnsi="Times New Roman" w:cs="Times New Roman"/>
          <w:b/>
          <w:sz w:val="28"/>
          <w:szCs w:val="28"/>
          <w:lang w:val="ro-RO"/>
        </w:rPr>
        <w:t>(29,87%)</w:t>
      </w:r>
      <w:r w:rsidRPr="0083783B">
        <w:rPr>
          <w:rFonts w:ascii="Times New Roman" w:hAnsi="Times New Roman" w:cs="Times New Roman"/>
          <w:sz w:val="28"/>
          <w:szCs w:val="28"/>
          <w:lang w:val="ro-RO"/>
        </w:rPr>
        <w:t xml:space="preserve">de vârstă pensionară. </w:t>
      </w:r>
    </w:p>
    <w:p w:rsidR="00701DBE" w:rsidRPr="0083783B" w:rsidRDefault="00701DBE" w:rsidP="00792503">
      <w:pPr>
        <w:spacing w:after="0" w:line="240" w:lineRule="auto"/>
        <w:jc w:val="center"/>
        <w:rPr>
          <w:rFonts w:ascii="Times New Roman" w:hAnsi="Times New Roman" w:cs="Times New Roman"/>
          <w:b/>
          <w:bCs/>
          <w:caps/>
          <w:color w:val="FF0000"/>
          <w:sz w:val="28"/>
          <w:szCs w:val="28"/>
          <w:lang w:val="ro-RO"/>
        </w:rPr>
      </w:pPr>
    </w:p>
    <w:p w:rsidR="0049152C" w:rsidRPr="0083783B" w:rsidRDefault="0049152C" w:rsidP="00792503">
      <w:pPr>
        <w:spacing w:after="0" w:line="240" w:lineRule="auto"/>
        <w:ind w:left="792" w:firstLine="709"/>
        <w:rPr>
          <w:rFonts w:ascii="Times New Roman" w:hAnsi="Times New Roman" w:cs="Times New Roman"/>
          <w:b/>
          <w:caps/>
          <w:sz w:val="28"/>
          <w:szCs w:val="28"/>
          <w:lang w:val="ro-RO"/>
        </w:rPr>
      </w:pPr>
      <w:r w:rsidRPr="0083783B">
        <w:rPr>
          <w:rFonts w:ascii="Times New Roman" w:hAnsi="Times New Roman" w:cs="Times New Roman"/>
          <w:b/>
          <w:caps/>
          <w:sz w:val="28"/>
          <w:szCs w:val="28"/>
          <w:lang w:val="ro-RO"/>
        </w:rPr>
        <w:t>Activitatea economiCO-FINANCIARĂ</w:t>
      </w:r>
    </w:p>
    <w:p w:rsidR="0049152C" w:rsidRPr="0083783B" w:rsidRDefault="0029549E" w:rsidP="00792503">
      <w:pPr>
        <w:spacing w:after="0" w:line="240" w:lineRule="auto"/>
        <w:jc w:val="center"/>
        <w:rPr>
          <w:rFonts w:ascii="Times New Roman" w:hAnsi="Times New Roman" w:cs="Times New Roman"/>
          <w:b/>
          <w:caps/>
          <w:sz w:val="28"/>
          <w:szCs w:val="28"/>
          <w:lang w:val="ro-RO"/>
        </w:rPr>
      </w:pPr>
      <w:r w:rsidRPr="0083783B">
        <w:rPr>
          <w:rFonts w:ascii="Times New Roman" w:hAnsi="Times New Roman" w:cs="Times New Roman"/>
          <w:b/>
          <w:caps/>
          <w:sz w:val="28"/>
          <w:szCs w:val="28"/>
          <w:lang w:val="ro-RO"/>
        </w:rPr>
        <w:t>a</w:t>
      </w:r>
      <w:r w:rsidR="0049152C" w:rsidRPr="0083783B">
        <w:rPr>
          <w:rFonts w:ascii="Times New Roman" w:hAnsi="Times New Roman" w:cs="Times New Roman"/>
          <w:b/>
          <w:caps/>
          <w:sz w:val="28"/>
          <w:szCs w:val="28"/>
          <w:lang w:val="ro-RO"/>
        </w:rPr>
        <w:t xml:space="preserve">  Imsp Spitalul raional soroca </w:t>
      </w:r>
      <w:r w:rsidR="00CE3A5B" w:rsidRPr="0083783B">
        <w:rPr>
          <w:rFonts w:ascii="Times New Roman" w:hAnsi="Times New Roman" w:cs="Times New Roman"/>
          <w:b/>
          <w:caps/>
          <w:sz w:val="28"/>
          <w:szCs w:val="28"/>
          <w:lang w:val="ro-RO"/>
        </w:rPr>
        <w:t>,,</w:t>
      </w:r>
      <w:r w:rsidR="0049152C" w:rsidRPr="0083783B">
        <w:rPr>
          <w:rFonts w:ascii="Times New Roman" w:hAnsi="Times New Roman" w:cs="Times New Roman"/>
          <w:b/>
          <w:caps/>
          <w:sz w:val="28"/>
          <w:szCs w:val="28"/>
          <w:lang w:val="ro-RO"/>
        </w:rPr>
        <w:t>A. prisacari” pentru anul 2023</w:t>
      </w:r>
    </w:p>
    <w:p w:rsidR="0049152C" w:rsidRPr="0083783B" w:rsidRDefault="0049152C" w:rsidP="00792503">
      <w:pPr>
        <w:spacing w:after="0" w:line="240" w:lineRule="auto"/>
        <w:rPr>
          <w:rFonts w:ascii="Times New Roman" w:hAnsi="Times New Roman" w:cs="Times New Roman"/>
          <w:b/>
          <w:caps/>
          <w:sz w:val="28"/>
          <w:szCs w:val="28"/>
          <w:lang w:val="ro-RO"/>
        </w:rPr>
      </w:pP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IMSP Spita</w:t>
      </w:r>
      <w:r w:rsidR="00FD1B08" w:rsidRPr="0083783B">
        <w:rPr>
          <w:rFonts w:ascii="Times New Roman" w:hAnsi="Times New Roman" w:cs="Times New Roman"/>
          <w:sz w:val="28"/>
          <w:szCs w:val="28"/>
          <w:lang w:val="ro-RO"/>
        </w:rPr>
        <w:t>lul Raional Soroca „A.Prisacari</w:t>
      </w:r>
      <w:r w:rsidR="00AA4D31" w:rsidRPr="0083783B">
        <w:rPr>
          <w:rFonts w:ascii="Times New Roman" w:hAnsi="Times New Roman" w:cs="Times New Roman"/>
          <w:caps/>
          <w:sz w:val="28"/>
          <w:szCs w:val="28"/>
          <w:lang w:val="ro-RO"/>
        </w:rPr>
        <w:t>”</w:t>
      </w:r>
      <w:r w:rsidRPr="0083783B">
        <w:rPr>
          <w:rFonts w:ascii="Times New Roman" w:hAnsi="Times New Roman" w:cs="Times New Roman"/>
          <w:sz w:val="28"/>
          <w:szCs w:val="28"/>
          <w:lang w:val="ro-RO"/>
        </w:rPr>
        <w:t xml:space="preserve">își desfășoară activitatea sa pe principiul autonomiei financiare, de non-profit, în conformitate cu legislația în vigoare și Regulamentul instituției. </w:t>
      </w: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Mijloacele financiare ale IMSP Spitalul Raional Soroca „A.Prisacari” provin din fondurile obligatorii de asistență medicală, în bază contractului cu Compania Națională de Asigurări în Medicină, din sursele bugetului de stat și bugetelor locale, din veniturile colectate de instituție, precum și din alte surse premise de legislație.</w:t>
      </w: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Activitatea economico-financiară a IMSP Spitalul raional Soroca </w:t>
      </w:r>
      <w:r w:rsidR="00774BB4"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A.Prisacari” este planificată conform devizului de venituri şi cheltuieli (business-plan) ca să asigure atingerea scopurilor pentru dezvoltarea sa ulterioară. Devizele de venituri şi cheltuieli (business-plan) sunt întocmite în conformitate cu prevederile legale, se examinează de către Consiliul Administrativ şi se coordonează cu Fondatorul. Devizul de venituri şi cheltuieli (business-plan) include: salarizarea angajaţilor, alimentarea bolnavilor, procurarea medicamentelor, precum şi alte cheltuieli.</w:t>
      </w: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Soldul mijloacele bănești la sfîrşitul anului bugetar sunt  utilizate pentru atingerea scopurilor regulamentare ale instituţiei în anul următor de gestiune, în conformitate cu prevederile legale, fiind incluse în devizele de veniturişi cheltuieli (business-plan).</w:t>
      </w: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IMSP Spitalul raional Soroca </w:t>
      </w:r>
      <w:r w:rsidR="00774BB4"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A.Prisacari” ţine evidenţa contabilă în </w:t>
      </w:r>
      <w:r w:rsidRPr="0083783B">
        <w:rPr>
          <w:rFonts w:ascii="Times New Roman" w:hAnsi="Times New Roman" w:cs="Times New Roman"/>
          <w:sz w:val="28"/>
          <w:szCs w:val="28"/>
          <w:lang w:val="ro-RO"/>
        </w:rPr>
        <w:lastRenderedPageBreak/>
        <w:t>conformitate cu standardele naţionale de contabilitate. Rapoartele financiare şi statistice sunt întocmite şi prezintate organelor abilitate, în modul şi termenii stabiliţi.</w:t>
      </w:r>
    </w:p>
    <w:p w:rsidR="0049152C" w:rsidRPr="0083783B" w:rsidRDefault="0049152C" w:rsidP="00792503">
      <w:pPr>
        <w:widowControl w:val="0"/>
        <w:autoSpaceDE w:val="0"/>
        <w:autoSpaceDN w:val="0"/>
        <w:adjustRightInd w:val="0"/>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Remunerarea muncii se efectuează în baza actelor normative, care reglementează salarizarea angajaţilor din instituţiile medico-sanitare publice, încadrate în sistemul asigurării obligatorii de asistenţă medical</w:t>
      </w:r>
      <w:r w:rsidR="0078254C" w:rsidRPr="0083783B">
        <w:rPr>
          <w:rFonts w:ascii="Times New Roman" w:hAnsi="Times New Roman" w:cs="Times New Roman"/>
          <w:sz w:val="28"/>
          <w:szCs w:val="28"/>
          <w:lang w:val="ro-RO"/>
        </w:rPr>
        <w:t>ă</w:t>
      </w:r>
      <w:r w:rsidRPr="0083783B">
        <w:rPr>
          <w:rFonts w:ascii="Times New Roman" w:hAnsi="Times New Roman" w:cs="Times New Roman"/>
          <w:sz w:val="28"/>
          <w:szCs w:val="28"/>
          <w:lang w:val="ro-RO"/>
        </w:rPr>
        <w:t>, Hotarîrea Guvernului nr.837 din 06.07.2016 ,,Regulamentul privind salarizare angajaților din instituțiile medico-sanitare publice încadrate în sistemul asigurării obligatorii de asistența medicală” cu modificările ulterioare.</w:t>
      </w:r>
    </w:p>
    <w:p w:rsidR="0049152C" w:rsidRPr="0083783B" w:rsidRDefault="0049152C" w:rsidP="00792503">
      <w:pPr>
        <w:widowControl w:val="0"/>
        <w:autoSpaceDE w:val="0"/>
        <w:autoSpaceDN w:val="0"/>
        <w:adjustRightInd w:val="0"/>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Pentru anul 2023 IMSP Spitalul raional Soroca ,,A.Prisacari” a  întocmit businessul-plan din următoarele surse:</w:t>
      </w:r>
    </w:p>
    <w:p w:rsidR="0049152C" w:rsidRPr="0083783B" w:rsidRDefault="0049152C" w:rsidP="00792503">
      <w:pPr>
        <w:spacing w:after="0" w:line="240" w:lineRule="auto"/>
        <w:ind w:left="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1. Alocaţiile din fondul Asigurărilor Obligatorii de Asistenţă Medicală pentru acordarea serviciilor medicale incluse în Programul Unic, conform contractului cu CNAM;</w:t>
      </w:r>
    </w:p>
    <w:p w:rsidR="0049152C" w:rsidRPr="0083783B" w:rsidRDefault="0049152C" w:rsidP="00792503">
      <w:pPr>
        <w:spacing w:after="0" w:line="240" w:lineRule="auto"/>
        <w:ind w:left="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 Sursele financiare din serviciile contra plată obţinute în urma prestării serviciilor medicale neprevăzute în Programul Unic;</w:t>
      </w:r>
    </w:p>
    <w:p w:rsidR="009163E0" w:rsidRPr="0083783B" w:rsidRDefault="0049152C" w:rsidP="00E70A86">
      <w:pPr>
        <w:spacing w:after="0" w:line="240" w:lineRule="auto"/>
        <w:ind w:firstLine="708"/>
        <w:jc w:val="both"/>
        <w:rPr>
          <w:rFonts w:ascii="Times New Roman" w:hAnsi="Times New Roman" w:cs="Times New Roman"/>
          <w:b/>
          <w:sz w:val="28"/>
          <w:szCs w:val="28"/>
          <w:lang w:val="ro-RO"/>
        </w:rPr>
      </w:pPr>
      <w:r w:rsidRPr="0083783B">
        <w:rPr>
          <w:rFonts w:ascii="Times New Roman" w:hAnsi="Times New Roman" w:cs="Times New Roman"/>
          <w:sz w:val="28"/>
          <w:szCs w:val="28"/>
          <w:lang w:val="ro-RO"/>
        </w:rPr>
        <w:t>3. Alocaţiile bugetare alocate de Fondator</w:t>
      </w:r>
      <w:r w:rsidR="001806AE" w:rsidRPr="0083783B">
        <w:rPr>
          <w:rFonts w:ascii="Times New Roman" w:hAnsi="Times New Roman" w:cs="Times New Roman"/>
          <w:sz w:val="28"/>
          <w:szCs w:val="28"/>
          <w:lang w:val="ro-RO"/>
        </w:rPr>
        <w:t>.</w:t>
      </w:r>
    </w:p>
    <w:p w:rsidR="009163E0" w:rsidRPr="0083783B" w:rsidRDefault="009163E0" w:rsidP="00792503">
      <w:pPr>
        <w:spacing w:after="0" w:line="240" w:lineRule="auto"/>
        <w:jc w:val="both"/>
        <w:rPr>
          <w:rFonts w:ascii="Times New Roman" w:hAnsi="Times New Roman" w:cs="Times New Roman"/>
          <w:b/>
          <w:sz w:val="28"/>
          <w:szCs w:val="28"/>
          <w:lang w:val="ro-RO"/>
        </w:rPr>
        <w:sectPr w:rsidR="009163E0" w:rsidRPr="0083783B" w:rsidSect="0049152C">
          <w:footerReference w:type="default" r:id="rId13"/>
          <w:type w:val="continuous"/>
          <w:pgSz w:w="11904" w:h="16840"/>
          <w:pgMar w:top="567" w:right="851" w:bottom="1134" w:left="1701" w:header="720" w:footer="720" w:gutter="0"/>
          <w:cols w:space="720"/>
        </w:sectPr>
      </w:pPr>
    </w:p>
    <w:p w:rsidR="0049152C" w:rsidRPr="0083783B" w:rsidRDefault="0049152C" w:rsidP="0078254C">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 xml:space="preserve">Veniturile </w:t>
      </w:r>
      <w:r w:rsidR="00185FC5" w:rsidRPr="0083783B">
        <w:rPr>
          <w:rFonts w:ascii="Times New Roman" w:hAnsi="Times New Roman" w:cs="Times New Roman"/>
          <w:b/>
          <w:sz w:val="28"/>
          <w:szCs w:val="28"/>
          <w:lang w:val="ro-RO"/>
        </w:rPr>
        <w:t xml:space="preserve">IMSP SR Soroca </w:t>
      </w:r>
      <w:r w:rsidRPr="0083783B">
        <w:rPr>
          <w:rFonts w:ascii="Times New Roman" w:hAnsi="Times New Roman" w:cs="Times New Roman"/>
          <w:b/>
          <w:sz w:val="28"/>
          <w:szCs w:val="28"/>
          <w:lang w:val="ro-RO"/>
        </w:rPr>
        <w:t xml:space="preserve">pentru anul 2023 au fost </w:t>
      </w:r>
      <w:r w:rsidR="00185FC5" w:rsidRPr="0083783B">
        <w:rPr>
          <w:rFonts w:ascii="Times New Roman" w:hAnsi="Times New Roman" w:cs="Times New Roman"/>
          <w:b/>
          <w:sz w:val="28"/>
          <w:szCs w:val="28"/>
          <w:lang w:val="ro-RO"/>
        </w:rPr>
        <w:t xml:space="preserve">planificate </w:t>
      </w:r>
      <w:r w:rsidRPr="0083783B">
        <w:rPr>
          <w:rFonts w:ascii="Times New Roman" w:hAnsi="Times New Roman" w:cs="Times New Roman"/>
          <w:b/>
          <w:sz w:val="28"/>
          <w:szCs w:val="28"/>
          <w:lang w:val="ro-RO"/>
        </w:rPr>
        <w:t>din următoarele surse:</w:t>
      </w:r>
    </w:p>
    <w:p w:rsidR="0049152C" w:rsidRPr="0083783B" w:rsidRDefault="0049152C" w:rsidP="0078254C">
      <w:pPr>
        <w:spacing w:after="0" w:line="240" w:lineRule="auto"/>
        <w:ind w:firstLine="708"/>
        <w:jc w:val="center"/>
        <w:rPr>
          <w:rFonts w:ascii="Times New Roman" w:hAnsi="Times New Roman" w:cs="Times New Roman"/>
          <w:sz w:val="28"/>
          <w:szCs w:val="28"/>
          <w:lang w:val="ro-RO"/>
        </w:rPr>
      </w:pPr>
    </w:p>
    <w:p w:rsidR="0049152C" w:rsidRPr="0083783B" w:rsidRDefault="0049152C" w:rsidP="00792503">
      <w:pPr>
        <w:spacing w:after="0" w:line="240" w:lineRule="auto"/>
        <w:ind w:firstLine="284"/>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1. Contractul cu CNAM  - 93.496.591,95 lei</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 Datoria CNAM față de instituție la situația de 01.01.2023 – 1.568.501,76 lei</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3.Venituri din acordarea serviciilor medicale în afara Programului Unic -2.314.500,00 lei.</w:t>
      </w:r>
    </w:p>
    <w:p w:rsidR="0049152C" w:rsidRPr="0083783B" w:rsidRDefault="0049152C" w:rsidP="00792503">
      <w:pPr>
        <w:spacing w:after="0" w:line="240" w:lineRule="auto"/>
        <w:jc w:val="both"/>
        <w:rPr>
          <w:rFonts w:ascii="Times New Roman" w:hAnsi="Times New Roman" w:cs="Times New Roman"/>
          <w:sz w:val="28"/>
          <w:szCs w:val="28"/>
          <w:lang w:val="ro-RO"/>
        </w:rPr>
      </w:pPr>
    </w:p>
    <w:tbl>
      <w:tblPr>
        <w:tblpPr w:leftFromText="180" w:rightFromText="180" w:vertAnchor="text" w:tblpXSpec="center" w:tblpY="1"/>
        <w:tblOverlap w:val="never"/>
        <w:tblW w:w="14156" w:type="dxa"/>
        <w:tblLook w:val="04A0"/>
      </w:tblPr>
      <w:tblGrid>
        <w:gridCol w:w="816"/>
        <w:gridCol w:w="4899"/>
        <w:gridCol w:w="1730"/>
        <w:gridCol w:w="1623"/>
        <w:gridCol w:w="1501"/>
        <w:gridCol w:w="1501"/>
        <w:gridCol w:w="1196"/>
        <w:gridCol w:w="1160"/>
      </w:tblGrid>
      <w:tr w:rsidR="00FD1B08" w:rsidRPr="0083783B" w:rsidTr="00E70A86">
        <w:trPr>
          <w:trHeight w:val="413"/>
        </w:trPr>
        <w:tc>
          <w:tcPr>
            <w:tcW w:w="54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Nrd/o</w:t>
            </w:r>
          </w:p>
        </w:tc>
        <w:tc>
          <w:tcPr>
            <w:tcW w:w="489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Tipul de asistență mecicală</w:t>
            </w:r>
          </w:p>
        </w:tc>
        <w:tc>
          <w:tcPr>
            <w:tcW w:w="17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V</w:t>
            </w:r>
            <w:r w:rsidR="00FB0477" w:rsidRPr="0083783B">
              <w:rPr>
                <w:rFonts w:ascii="Times New Roman" w:hAnsi="Times New Roman" w:cs="Times New Roman"/>
                <w:b/>
                <w:bCs/>
                <w:sz w:val="24"/>
                <w:szCs w:val="24"/>
                <w:lang w:val="ro-RO"/>
              </w:rPr>
              <w:t>enituri</w:t>
            </w:r>
          </w:p>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TOTAL</w:t>
            </w:r>
          </w:p>
        </w:tc>
        <w:tc>
          <w:tcPr>
            <w:tcW w:w="3124"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CNAM</w:t>
            </w:r>
          </w:p>
        </w:tc>
        <w:tc>
          <w:tcPr>
            <w:tcW w:w="385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SERVICII CONTRA PLATĂ</w:t>
            </w:r>
          </w:p>
        </w:tc>
      </w:tr>
      <w:tr w:rsidR="00FD1B08" w:rsidRPr="0083783B" w:rsidTr="00E70A86">
        <w:trPr>
          <w:trHeight w:val="1070"/>
        </w:trPr>
        <w:tc>
          <w:tcPr>
            <w:tcW w:w="54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48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17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1623"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Contract</w:t>
            </w:r>
          </w:p>
        </w:tc>
        <w:tc>
          <w:tcPr>
            <w:tcW w:w="1501" w:type="dxa"/>
            <w:tcBorders>
              <w:top w:val="nil"/>
              <w:left w:val="nil"/>
              <w:bottom w:val="nil"/>
              <w:right w:val="single" w:sz="8" w:space="0" w:color="auto"/>
            </w:tcBorders>
            <w:shd w:val="clear" w:color="auto" w:fill="auto"/>
            <w:noWrap/>
            <w:vAlign w:val="center"/>
            <w:hideMark/>
          </w:tcPr>
          <w:p w:rsidR="0049152C" w:rsidRPr="0083783B" w:rsidRDefault="00436018"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D</w:t>
            </w:r>
            <w:r w:rsidR="0049152C" w:rsidRPr="0083783B">
              <w:rPr>
                <w:rFonts w:ascii="Times New Roman" w:hAnsi="Times New Roman" w:cs="Times New Roman"/>
                <w:b/>
                <w:bCs/>
                <w:sz w:val="24"/>
                <w:szCs w:val="24"/>
                <w:lang w:val="ro-RO"/>
              </w:rPr>
              <w:t>atoria la 01.01.2023 de către CNAM</w:t>
            </w:r>
          </w:p>
        </w:tc>
        <w:tc>
          <w:tcPr>
            <w:tcW w:w="1501" w:type="dxa"/>
            <w:tcBorders>
              <w:top w:val="nil"/>
              <w:left w:val="nil"/>
              <w:bottom w:val="nil"/>
              <w:right w:val="single" w:sz="8" w:space="0" w:color="auto"/>
            </w:tcBorders>
            <w:shd w:val="clear" w:color="auto" w:fill="auto"/>
            <w:noWrap/>
            <w:vAlign w:val="center"/>
            <w:hideMark/>
          </w:tcPr>
          <w:p w:rsidR="0049152C" w:rsidRPr="0083783B" w:rsidRDefault="00436018"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w:t>
            </w:r>
            <w:r w:rsidR="0049152C" w:rsidRPr="0083783B">
              <w:rPr>
                <w:rFonts w:ascii="Times New Roman" w:hAnsi="Times New Roman" w:cs="Times New Roman"/>
                <w:b/>
                <w:bCs/>
                <w:sz w:val="24"/>
                <w:szCs w:val="24"/>
                <w:lang w:val="ro-RO"/>
              </w:rPr>
              <w:t>ervicii medicale</w:t>
            </w:r>
          </w:p>
        </w:tc>
        <w:tc>
          <w:tcPr>
            <w:tcW w:w="1196" w:type="dxa"/>
            <w:tcBorders>
              <w:top w:val="nil"/>
              <w:left w:val="nil"/>
              <w:bottom w:val="nil"/>
              <w:right w:val="single" w:sz="8" w:space="0" w:color="auto"/>
            </w:tcBorders>
            <w:shd w:val="clear" w:color="auto" w:fill="auto"/>
            <w:noWrap/>
            <w:vAlign w:val="center"/>
            <w:hideMark/>
          </w:tcPr>
          <w:p w:rsidR="0049152C" w:rsidRPr="0083783B" w:rsidRDefault="00436018"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D</w:t>
            </w:r>
            <w:r w:rsidR="0049152C" w:rsidRPr="0083783B">
              <w:rPr>
                <w:rFonts w:ascii="Times New Roman" w:hAnsi="Times New Roman" w:cs="Times New Roman"/>
                <w:b/>
                <w:bCs/>
                <w:sz w:val="24"/>
                <w:szCs w:val="24"/>
                <w:lang w:val="ro-RO"/>
              </w:rPr>
              <w:t>obînda</w:t>
            </w:r>
          </w:p>
        </w:tc>
        <w:tc>
          <w:tcPr>
            <w:tcW w:w="1159" w:type="dxa"/>
            <w:tcBorders>
              <w:top w:val="nil"/>
              <w:left w:val="nil"/>
              <w:bottom w:val="nil"/>
              <w:right w:val="single" w:sz="8" w:space="0" w:color="auto"/>
            </w:tcBorders>
            <w:shd w:val="clear" w:color="auto" w:fill="auto"/>
            <w:noWrap/>
            <w:vAlign w:val="center"/>
            <w:hideMark/>
          </w:tcPr>
          <w:p w:rsidR="0049152C" w:rsidRPr="0083783B" w:rsidRDefault="00436018"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A</w:t>
            </w:r>
            <w:r w:rsidR="0049152C" w:rsidRPr="0083783B">
              <w:rPr>
                <w:rFonts w:ascii="Times New Roman" w:hAnsi="Times New Roman" w:cs="Times New Roman"/>
                <w:b/>
                <w:bCs/>
                <w:sz w:val="24"/>
                <w:szCs w:val="24"/>
                <w:lang w:val="ro-RO"/>
              </w:rPr>
              <w:t>lte</w:t>
            </w:r>
          </w:p>
        </w:tc>
      </w:tr>
      <w:tr w:rsidR="00FD1B08" w:rsidRPr="0083783B" w:rsidTr="00E70A86">
        <w:trPr>
          <w:trHeight w:val="678"/>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w:t>
            </w:r>
          </w:p>
        </w:tc>
        <w:tc>
          <w:tcPr>
            <w:tcW w:w="489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Spitalicească (CNAM)</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78.631.095,33</w:t>
            </w:r>
          </w:p>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(80,7%)</w:t>
            </w:r>
          </w:p>
        </w:tc>
        <w:tc>
          <w:tcPr>
            <w:tcW w:w="1623"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77.464.186,70</w:t>
            </w:r>
          </w:p>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(82,9%)</w:t>
            </w:r>
          </w:p>
        </w:tc>
        <w:tc>
          <w:tcPr>
            <w:tcW w:w="1501"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1.166.908,63</w:t>
            </w:r>
          </w:p>
        </w:tc>
        <w:tc>
          <w:tcPr>
            <w:tcW w:w="1501"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p>
        </w:tc>
      </w:tr>
      <w:tr w:rsidR="00FD1B08" w:rsidRPr="0083783B" w:rsidTr="00E70A86">
        <w:trPr>
          <w:trHeight w:val="58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2</w:t>
            </w:r>
          </w:p>
        </w:tc>
        <w:tc>
          <w:tcPr>
            <w:tcW w:w="489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Servicii medicale paliative (CNAM)</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419.345,00</w:t>
            </w:r>
          </w:p>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(0,4%)</w:t>
            </w:r>
          </w:p>
        </w:tc>
        <w:tc>
          <w:tcPr>
            <w:tcW w:w="1623"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311.100,00</w:t>
            </w:r>
          </w:p>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(0,3%)</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108.245,00</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5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p>
        </w:tc>
      </w:tr>
      <w:tr w:rsidR="00FD1B08" w:rsidRPr="0083783B" w:rsidTr="00E70A86">
        <w:trPr>
          <w:trHeight w:val="58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3</w:t>
            </w:r>
          </w:p>
        </w:tc>
        <w:tc>
          <w:tcPr>
            <w:tcW w:w="489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Specializată de Ambulator (CNAM)</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16.014.653,38</w:t>
            </w:r>
          </w:p>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(16,4%)</w:t>
            </w:r>
          </w:p>
        </w:tc>
        <w:tc>
          <w:tcPr>
            <w:tcW w:w="1623"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15.721.305,25</w:t>
            </w:r>
          </w:p>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(16,8%)</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293.348,13</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5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p>
        </w:tc>
      </w:tr>
      <w:tr w:rsidR="00FD1B08" w:rsidRPr="0083783B" w:rsidTr="00E70A86">
        <w:trPr>
          <w:trHeight w:val="581"/>
        </w:trPr>
        <w:tc>
          <w:tcPr>
            <w:tcW w:w="546"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4</w:t>
            </w:r>
          </w:p>
        </w:tc>
        <w:tc>
          <w:tcPr>
            <w:tcW w:w="489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Spitalicească (contra plată)</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650.000,00</w:t>
            </w:r>
          </w:p>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(0,7%)</w:t>
            </w:r>
          </w:p>
        </w:tc>
        <w:tc>
          <w:tcPr>
            <w:tcW w:w="1623"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50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625.000,00</w:t>
            </w:r>
          </w:p>
        </w:tc>
        <w:tc>
          <w:tcPr>
            <w:tcW w:w="11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15.000,00</w:t>
            </w:r>
          </w:p>
        </w:tc>
        <w:tc>
          <w:tcPr>
            <w:tcW w:w="115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ind w:right="-36"/>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10.000,00</w:t>
            </w:r>
          </w:p>
        </w:tc>
      </w:tr>
      <w:tr w:rsidR="00FD1B08" w:rsidRPr="0083783B" w:rsidTr="00E70A86">
        <w:trPr>
          <w:trHeight w:val="581"/>
        </w:trPr>
        <w:tc>
          <w:tcPr>
            <w:tcW w:w="546" w:type="dxa"/>
            <w:tcBorders>
              <w:top w:val="nil"/>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5</w:t>
            </w:r>
          </w:p>
        </w:tc>
        <w:tc>
          <w:tcPr>
            <w:tcW w:w="4899"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Specializată de Ambulator (contra plată)</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1.664.500,00</w:t>
            </w:r>
          </w:p>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(1,7%)</w:t>
            </w:r>
          </w:p>
        </w:tc>
        <w:tc>
          <w:tcPr>
            <w:tcW w:w="1623"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501"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501"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1.650.000,00</w:t>
            </w:r>
          </w:p>
        </w:tc>
        <w:tc>
          <w:tcPr>
            <w:tcW w:w="11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8.000,00</w:t>
            </w:r>
          </w:p>
        </w:tc>
        <w:tc>
          <w:tcPr>
            <w:tcW w:w="1159"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ind w:right="-15"/>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6.500,00</w:t>
            </w:r>
          </w:p>
        </w:tc>
      </w:tr>
      <w:tr w:rsidR="00FD1B08" w:rsidRPr="0083783B" w:rsidTr="00E70A86">
        <w:trPr>
          <w:trHeight w:val="581"/>
        </w:trPr>
        <w:tc>
          <w:tcPr>
            <w:tcW w:w="5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 </w:t>
            </w:r>
          </w:p>
        </w:tc>
        <w:tc>
          <w:tcPr>
            <w:tcW w:w="4899"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150662" w:rsidP="00792503">
            <w:pPr>
              <w:spacing w:after="0" w:line="240" w:lineRule="auto"/>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ÎN TOTAL</w:t>
            </w:r>
          </w:p>
        </w:tc>
        <w:tc>
          <w:tcPr>
            <w:tcW w:w="173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97.379.593,71</w:t>
            </w:r>
          </w:p>
        </w:tc>
        <w:tc>
          <w:tcPr>
            <w:tcW w:w="1623"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93.496.591,95</w:t>
            </w:r>
          </w:p>
        </w:tc>
        <w:tc>
          <w:tcPr>
            <w:tcW w:w="1501"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1.568.501,76</w:t>
            </w:r>
          </w:p>
        </w:tc>
        <w:tc>
          <w:tcPr>
            <w:tcW w:w="1501"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2.275.000,00</w:t>
            </w:r>
          </w:p>
        </w:tc>
        <w:tc>
          <w:tcPr>
            <w:tcW w:w="11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23.000,00</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ind w:right="-36"/>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16.500,00</w:t>
            </w:r>
          </w:p>
        </w:tc>
      </w:tr>
    </w:tbl>
    <w:p w:rsidR="009163E0" w:rsidRPr="0083783B" w:rsidRDefault="009163E0" w:rsidP="00792503">
      <w:pPr>
        <w:spacing w:after="0" w:line="240" w:lineRule="auto"/>
        <w:jc w:val="both"/>
        <w:rPr>
          <w:rFonts w:ascii="Times New Roman" w:hAnsi="Times New Roman" w:cs="Times New Roman"/>
          <w:sz w:val="28"/>
          <w:szCs w:val="28"/>
          <w:lang w:val="ro-RO"/>
        </w:rPr>
        <w:sectPr w:rsidR="009163E0" w:rsidRPr="0083783B" w:rsidSect="009163E0">
          <w:type w:val="continuous"/>
          <w:pgSz w:w="16840" w:h="11904" w:orient="landscape"/>
          <w:pgMar w:top="1701" w:right="567" w:bottom="851" w:left="1134" w:header="720" w:footer="720" w:gutter="0"/>
          <w:cols w:space="720"/>
        </w:sectPr>
      </w:pPr>
    </w:p>
    <w:p w:rsidR="0049152C" w:rsidRPr="0083783B" w:rsidRDefault="0049152C" w:rsidP="00792503">
      <w:pPr>
        <w:spacing w:after="0" w:line="240" w:lineRule="auto"/>
        <w:jc w:val="both"/>
        <w:rPr>
          <w:rFonts w:ascii="Times New Roman" w:hAnsi="Times New Roman" w:cs="Times New Roman"/>
          <w:sz w:val="28"/>
          <w:szCs w:val="28"/>
          <w:lang w:val="ro-RO"/>
        </w:rPr>
      </w:pP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191125" cy="4419600"/>
            <wp:effectExtent l="0" t="0" r="0" b="0"/>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152C" w:rsidRPr="0083783B" w:rsidRDefault="0049152C" w:rsidP="00792503">
      <w:pPr>
        <w:spacing w:after="0" w:line="240" w:lineRule="auto"/>
        <w:jc w:val="both"/>
        <w:rPr>
          <w:rFonts w:ascii="Times New Roman" w:hAnsi="Times New Roman" w:cs="Times New Roman"/>
          <w:sz w:val="28"/>
          <w:szCs w:val="28"/>
          <w:lang w:val="ro-RO"/>
        </w:rPr>
      </w:pPr>
    </w:p>
    <w:p w:rsidR="00B93F7E" w:rsidRPr="0083783B" w:rsidRDefault="00B93F7E" w:rsidP="00792503">
      <w:pPr>
        <w:spacing w:after="0" w:line="240" w:lineRule="auto"/>
        <w:ind w:left="-851"/>
        <w:jc w:val="both"/>
        <w:rPr>
          <w:rFonts w:ascii="Times New Roman" w:hAnsi="Times New Roman" w:cs="Times New Roman"/>
          <w:b/>
          <w:sz w:val="28"/>
          <w:szCs w:val="28"/>
          <w:lang w:val="ro-RO"/>
        </w:rPr>
      </w:pPr>
    </w:p>
    <w:p w:rsidR="0049152C" w:rsidRPr="0083783B" w:rsidRDefault="00C91247" w:rsidP="00792503">
      <w:pPr>
        <w:spacing w:after="0" w:line="240" w:lineRule="auto"/>
        <w:ind w:left="-851"/>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 xml:space="preserve">Pe </w:t>
      </w:r>
      <w:r w:rsidR="0049152C" w:rsidRPr="0083783B">
        <w:rPr>
          <w:rFonts w:ascii="Times New Roman" w:hAnsi="Times New Roman" w:cs="Times New Roman"/>
          <w:b/>
          <w:sz w:val="28"/>
          <w:szCs w:val="28"/>
          <w:lang w:val="ro-RO"/>
        </w:rPr>
        <w:t>parcursul a</w:t>
      </w:r>
      <w:r w:rsidRPr="0083783B">
        <w:rPr>
          <w:rFonts w:ascii="Times New Roman" w:hAnsi="Times New Roman" w:cs="Times New Roman"/>
          <w:b/>
          <w:sz w:val="28"/>
          <w:szCs w:val="28"/>
          <w:lang w:val="ro-RO"/>
        </w:rPr>
        <w:t>.</w:t>
      </w:r>
      <w:r w:rsidR="0049152C" w:rsidRPr="0083783B">
        <w:rPr>
          <w:rFonts w:ascii="Times New Roman" w:hAnsi="Times New Roman" w:cs="Times New Roman"/>
          <w:b/>
          <w:sz w:val="28"/>
          <w:szCs w:val="28"/>
          <w:lang w:val="ro-RO"/>
        </w:rPr>
        <w:t xml:space="preserve"> 2023 au fost încheiate acorduri adiționale cu CNAM</w:t>
      </w:r>
      <w:r w:rsidR="00AA663E" w:rsidRPr="0083783B">
        <w:rPr>
          <w:rFonts w:ascii="Times New Roman" w:hAnsi="Times New Roman" w:cs="Times New Roman"/>
          <w:b/>
          <w:sz w:val="28"/>
          <w:szCs w:val="28"/>
          <w:lang w:val="ro-RO"/>
        </w:rPr>
        <w:t xml:space="preserve"> în sumă de</w:t>
      </w:r>
      <w:r w:rsidR="00AA663E" w:rsidRPr="0083783B">
        <w:rPr>
          <w:rFonts w:ascii="Times New Roman" w:hAnsi="Times New Roman" w:cs="Times New Roman"/>
          <w:b/>
          <w:bCs/>
          <w:sz w:val="28"/>
          <w:szCs w:val="28"/>
          <w:lang w:val="ro-RO"/>
        </w:rPr>
        <w:t xml:space="preserve"> 4.639.246,80 lei</w:t>
      </w:r>
      <w:r w:rsidR="004E2406" w:rsidRPr="0083783B">
        <w:rPr>
          <w:rFonts w:ascii="Times New Roman" w:hAnsi="Times New Roman" w:cs="Times New Roman"/>
          <w:b/>
          <w:bCs/>
          <w:sz w:val="28"/>
          <w:szCs w:val="28"/>
          <w:lang w:val="ro-RO"/>
        </w:rPr>
        <w:t>.</w:t>
      </w:r>
    </w:p>
    <w:tbl>
      <w:tblPr>
        <w:tblpPr w:leftFromText="180" w:rightFromText="180" w:vertAnchor="text" w:horzAnchor="margin" w:tblpX="-885" w:tblpY="39"/>
        <w:tblW w:w="10194" w:type="dxa"/>
        <w:tblLook w:val="04A0"/>
      </w:tblPr>
      <w:tblGrid>
        <w:gridCol w:w="2523"/>
        <w:gridCol w:w="1989"/>
        <w:gridCol w:w="1686"/>
        <w:gridCol w:w="1476"/>
        <w:gridCol w:w="1476"/>
        <w:gridCol w:w="1362"/>
      </w:tblGrid>
      <w:tr w:rsidR="00FD1B08" w:rsidRPr="0083783B" w:rsidTr="00436018">
        <w:trPr>
          <w:trHeight w:val="417"/>
        </w:trPr>
        <w:tc>
          <w:tcPr>
            <w:tcW w:w="25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81EE4">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Tipul de asistență me</w:t>
            </w:r>
            <w:r w:rsidR="00781EE4" w:rsidRPr="0083783B">
              <w:rPr>
                <w:rFonts w:ascii="Times New Roman" w:hAnsi="Times New Roman" w:cs="Times New Roman"/>
                <w:b/>
                <w:bCs/>
                <w:sz w:val="28"/>
                <w:szCs w:val="28"/>
                <w:lang w:val="ro-RO"/>
              </w:rPr>
              <w:t>d</w:t>
            </w:r>
            <w:r w:rsidRPr="0083783B">
              <w:rPr>
                <w:rFonts w:ascii="Times New Roman" w:hAnsi="Times New Roman" w:cs="Times New Roman"/>
                <w:b/>
                <w:bCs/>
                <w:sz w:val="28"/>
                <w:szCs w:val="28"/>
                <w:lang w:val="ro-RO"/>
              </w:rPr>
              <w:t>icală</w:t>
            </w:r>
          </w:p>
        </w:tc>
        <w:tc>
          <w:tcPr>
            <w:tcW w:w="1989"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TOTAL</w:t>
            </w:r>
          </w:p>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(lei)</w:t>
            </w:r>
          </w:p>
        </w:tc>
        <w:tc>
          <w:tcPr>
            <w:tcW w:w="5682" w:type="dxa"/>
            <w:gridSpan w:val="4"/>
            <w:vMerge w:val="restart"/>
            <w:tcBorders>
              <w:top w:val="single" w:sz="8" w:space="0" w:color="auto"/>
              <w:left w:val="single" w:sz="8" w:space="0" w:color="auto"/>
              <w:bottom w:val="nil"/>
              <w:right w:val="single" w:sz="8" w:space="0" w:color="000000"/>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CNAM (lei)</w:t>
            </w:r>
          </w:p>
        </w:tc>
      </w:tr>
      <w:tr w:rsidR="00FD1B08" w:rsidRPr="0083783B" w:rsidTr="00436018">
        <w:trPr>
          <w:trHeight w:val="322"/>
        </w:trPr>
        <w:tc>
          <w:tcPr>
            <w:tcW w:w="252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989"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5682" w:type="dxa"/>
            <w:gridSpan w:val="4"/>
            <w:vMerge/>
            <w:tcBorders>
              <w:top w:val="single" w:sz="8" w:space="0" w:color="auto"/>
              <w:left w:val="single" w:sz="8" w:space="0" w:color="auto"/>
              <w:bottom w:val="nil"/>
              <w:right w:val="single" w:sz="8" w:space="0" w:color="000000"/>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r>
      <w:tr w:rsidR="00FD1B08" w:rsidRPr="0083783B" w:rsidTr="00436018">
        <w:trPr>
          <w:trHeight w:val="310"/>
        </w:trPr>
        <w:tc>
          <w:tcPr>
            <w:tcW w:w="252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989"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479" w:type="dxa"/>
            <w:tcBorders>
              <w:top w:val="single" w:sz="8" w:space="0" w:color="auto"/>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AMS</w:t>
            </w:r>
          </w:p>
        </w:tc>
        <w:tc>
          <w:tcPr>
            <w:tcW w:w="1421" w:type="dxa"/>
            <w:tcBorders>
              <w:top w:val="single" w:sz="8" w:space="0" w:color="auto"/>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AMSA</w:t>
            </w:r>
          </w:p>
        </w:tc>
        <w:tc>
          <w:tcPr>
            <w:tcW w:w="1420" w:type="dxa"/>
            <w:tcBorders>
              <w:top w:val="single" w:sz="8" w:space="0" w:color="auto"/>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Servicii paliative</w:t>
            </w:r>
          </w:p>
        </w:tc>
        <w:tc>
          <w:tcPr>
            <w:tcW w:w="1362" w:type="dxa"/>
            <w:tcBorders>
              <w:top w:val="single" w:sz="8" w:space="0" w:color="auto"/>
              <w:left w:val="nil"/>
              <w:bottom w:val="nil"/>
              <w:right w:val="single" w:sz="8" w:space="0" w:color="auto"/>
            </w:tcBorders>
            <w:shd w:val="clear" w:color="auto" w:fill="auto"/>
            <w:noWrap/>
            <w:vAlign w:val="center"/>
            <w:hideMark/>
          </w:tcPr>
          <w:p w:rsidR="0049152C" w:rsidRPr="0083783B" w:rsidRDefault="00185FC5"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SÎP</w:t>
            </w:r>
          </w:p>
        </w:tc>
      </w:tr>
      <w:tr w:rsidR="00FD1B08" w:rsidRPr="0083783B" w:rsidTr="00436018">
        <w:trPr>
          <w:trHeight w:val="135"/>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nr.1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20.03.2023</w:t>
            </w:r>
          </w:p>
        </w:tc>
        <w:tc>
          <w:tcPr>
            <w:tcW w:w="1989"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47.396,70</w:t>
            </w:r>
          </w:p>
        </w:tc>
        <w:tc>
          <w:tcPr>
            <w:tcW w:w="1479"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47.396,70</w:t>
            </w:r>
          </w:p>
        </w:tc>
        <w:tc>
          <w:tcPr>
            <w:tcW w:w="1421"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62" w:type="dxa"/>
            <w:tcBorders>
              <w:top w:val="single" w:sz="8" w:space="0" w:color="auto"/>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r>
      <w:tr w:rsidR="00FD1B08" w:rsidRPr="0083783B" w:rsidTr="00436018">
        <w:trPr>
          <w:trHeight w:val="135"/>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nr.2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01.08.2023</w:t>
            </w:r>
          </w:p>
        </w:tc>
        <w:tc>
          <w:tcPr>
            <w:tcW w:w="198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91.384,33</w:t>
            </w:r>
          </w:p>
        </w:tc>
        <w:tc>
          <w:tcPr>
            <w:tcW w:w="147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21"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91.384,33</w:t>
            </w:r>
          </w:p>
        </w:tc>
        <w:tc>
          <w:tcPr>
            <w:tcW w:w="142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6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r>
      <w:tr w:rsidR="00FD1B08" w:rsidRPr="0083783B" w:rsidTr="00436018">
        <w:trPr>
          <w:trHeight w:val="135"/>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nr.3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21.09.2023</w:t>
            </w:r>
          </w:p>
        </w:tc>
        <w:tc>
          <w:tcPr>
            <w:tcW w:w="198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50.300,00</w:t>
            </w:r>
          </w:p>
        </w:tc>
        <w:tc>
          <w:tcPr>
            <w:tcW w:w="147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21"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2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6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50.300,00</w:t>
            </w:r>
          </w:p>
        </w:tc>
      </w:tr>
      <w:tr w:rsidR="00FD1B08" w:rsidRPr="0083783B" w:rsidTr="00436018">
        <w:trPr>
          <w:trHeight w:val="381"/>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nr.4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31.10.2023</w:t>
            </w:r>
          </w:p>
        </w:tc>
        <w:tc>
          <w:tcPr>
            <w:tcW w:w="198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4.027.721,33</w:t>
            </w:r>
          </w:p>
        </w:tc>
        <w:tc>
          <w:tcPr>
            <w:tcW w:w="147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3.2945.48,6</w:t>
            </w:r>
          </w:p>
        </w:tc>
        <w:tc>
          <w:tcPr>
            <w:tcW w:w="1421"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607.142,72</w:t>
            </w:r>
          </w:p>
        </w:tc>
        <w:tc>
          <w:tcPr>
            <w:tcW w:w="142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126.030,00</w:t>
            </w:r>
          </w:p>
        </w:tc>
        <w:tc>
          <w:tcPr>
            <w:tcW w:w="136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r>
      <w:tr w:rsidR="00FD1B08" w:rsidRPr="0083783B" w:rsidTr="00436018">
        <w:trPr>
          <w:trHeight w:val="135"/>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nr.5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18.12.2023</w:t>
            </w:r>
          </w:p>
        </w:tc>
        <w:tc>
          <w:tcPr>
            <w:tcW w:w="198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544.693,21</w:t>
            </w:r>
          </w:p>
        </w:tc>
        <w:tc>
          <w:tcPr>
            <w:tcW w:w="147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544.693,21</w:t>
            </w:r>
          </w:p>
        </w:tc>
        <w:tc>
          <w:tcPr>
            <w:tcW w:w="1421"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2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6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r>
      <w:tr w:rsidR="00FD1B08" w:rsidRPr="0083783B" w:rsidTr="00436018">
        <w:trPr>
          <w:trHeight w:val="140"/>
        </w:trPr>
        <w:tc>
          <w:tcPr>
            <w:tcW w:w="2523"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Acord adițional nr.6 </w:t>
            </w:r>
          </w:p>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din 29.12.2023</w:t>
            </w:r>
          </w:p>
        </w:tc>
        <w:tc>
          <w:tcPr>
            <w:tcW w:w="198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-122.248,77</w:t>
            </w:r>
          </w:p>
        </w:tc>
        <w:tc>
          <w:tcPr>
            <w:tcW w:w="1479"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-47.640,95</w:t>
            </w:r>
          </w:p>
        </w:tc>
        <w:tc>
          <w:tcPr>
            <w:tcW w:w="1421"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-74.607,82</w:t>
            </w:r>
          </w:p>
        </w:tc>
        <w:tc>
          <w:tcPr>
            <w:tcW w:w="142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6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r>
      <w:tr w:rsidR="00FD1B08" w:rsidRPr="0083783B" w:rsidTr="00436018">
        <w:trPr>
          <w:trHeight w:val="140"/>
        </w:trPr>
        <w:tc>
          <w:tcPr>
            <w:tcW w:w="25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152C" w:rsidRPr="0083783B" w:rsidRDefault="00645685"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Total</w:t>
            </w:r>
          </w:p>
        </w:tc>
        <w:tc>
          <w:tcPr>
            <w:tcW w:w="198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4.639.246,80</w:t>
            </w:r>
          </w:p>
        </w:tc>
        <w:tc>
          <w:tcPr>
            <w:tcW w:w="14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3.838.997,57</w:t>
            </w:r>
          </w:p>
        </w:tc>
        <w:tc>
          <w:tcPr>
            <w:tcW w:w="1421"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623.919,23</w:t>
            </w:r>
          </w:p>
        </w:tc>
        <w:tc>
          <w:tcPr>
            <w:tcW w:w="1420"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126.030,00</w:t>
            </w:r>
          </w:p>
        </w:tc>
        <w:tc>
          <w:tcPr>
            <w:tcW w:w="1362"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50.300,00</w:t>
            </w:r>
          </w:p>
        </w:tc>
      </w:tr>
    </w:tbl>
    <w:p w:rsidR="0049152C" w:rsidRPr="0083783B" w:rsidRDefault="0049152C" w:rsidP="00792503">
      <w:pPr>
        <w:framePr w:w="10387" w:wrap="auto" w:hAnchor="text"/>
        <w:spacing w:after="0" w:line="240" w:lineRule="auto"/>
        <w:rPr>
          <w:rFonts w:ascii="Times New Roman" w:hAnsi="Times New Roman" w:cs="Times New Roman"/>
          <w:color w:val="365F91" w:themeColor="accent1" w:themeShade="BF"/>
          <w:sz w:val="28"/>
          <w:szCs w:val="28"/>
          <w:lang w:val="ro-RO"/>
        </w:rPr>
        <w:sectPr w:rsidR="0049152C" w:rsidRPr="0083783B" w:rsidSect="009163E0">
          <w:pgSz w:w="11904" w:h="16840"/>
          <w:pgMar w:top="567" w:right="851" w:bottom="1134" w:left="1701" w:header="720" w:footer="720" w:gutter="0"/>
          <w:cols w:space="720"/>
        </w:sectPr>
      </w:pP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lastRenderedPageBreak/>
        <w:t xml:space="preserve">Veniturile efective </w:t>
      </w:r>
      <w:r w:rsidR="007401FC" w:rsidRPr="0083783B">
        <w:rPr>
          <w:rFonts w:ascii="Times New Roman" w:hAnsi="Times New Roman" w:cs="Times New Roman"/>
          <w:b/>
          <w:sz w:val="28"/>
          <w:szCs w:val="28"/>
          <w:lang w:val="ro-RO"/>
        </w:rPr>
        <w:t xml:space="preserve">a SR </w:t>
      </w:r>
      <w:r w:rsidR="00436018" w:rsidRPr="0083783B">
        <w:rPr>
          <w:rFonts w:ascii="Times New Roman" w:hAnsi="Times New Roman" w:cs="Times New Roman"/>
          <w:b/>
          <w:sz w:val="28"/>
          <w:szCs w:val="28"/>
          <w:lang w:val="ro-RO"/>
        </w:rPr>
        <w:t>S</w:t>
      </w:r>
      <w:r w:rsidR="007401FC" w:rsidRPr="0083783B">
        <w:rPr>
          <w:rFonts w:ascii="Times New Roman" w:hAnsi="Times New Roman" w:cs="Times New Roman"/>
          <w:b/>
          <w:sz w:val="28"/>
          <w:szCs w:val="28"/>
          <w:lang w:val="ro-RO"/>
        </w:rPr>
        <w:t xml:space="preserve">oroca </w:t>
      </w:r>
      <w:r w:rsidRPr="0083783B">
        <w:rPr>
          <w:rFonts w:ascii="Times New Roman" w:hAnsi="Times New Roman" w:cs="Times New Roman"/>
          <w:b/>
          <w:sz w:val="28"/>
          <w:szCs w:val="28"/>
          <w:lang w:val="ro-RO"/>
        </w:rPr>
        <w:t>pentru anul 2023 constituie</w:t>
      </w:r>
      <w:r w:rsidR="004871A4">
        <w:rPr>
          <w:rFonts w:ascii="Times New Roman" w:hAnsi="Times New Roman" w:cs="Times New Roman"/>
          <w:b/>
          <w:sz w:val="28"/>
          <w:szCs w:val="28"/>
          <w:lang w:val="ro-RO"/>
        </w:rPr>
        <w:t xml:space="preserve"> </w:t>
      </w:r>
      <w:r w:rsidR="007401FC" w:rsidRPr="0083783B">
        <w:rPr>
          <w:rFonts w:ascii="Times New Roman" w:hAnsi="Times New Roman" w:cs="Times New Roman"/>
          <w:b/>
          <w:bCs/>
          <w:sz w:val="28"/>
          <w:szCs w:val="28"/>
          <w:lang w:val="ro-RO"/>
        </w:rPr>
        <w:t>97.235.923,09 lei:</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1 .CNAM – 94.710.406,78 lei</w:t>
      </w:r>
    </w:p>
    <w:p w:rsidR="0049152C" w:rsidRPr="0083783B" w:rsidRDefault="0049152C" w:rsidP="00792503">
      <w:pPr>
        <w:spacing w:after="0" w:line="240" w:lineRule="auto"/>
        <w:ind w:left="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 Venituri din acordarea serviciilor medicale contra plată – 2.525.516,31 lei</w:t>
      </w:r>
      <w:r w:rsidR="007401FC" w:rsidRPr="0083783B">
        <w:rPr>
          <w:rFonts w:ascii="Times New Roman" w:hAnsi="Times New Roman" w:cs="Times New Roman"/>
          <w:sz w:val="28"/>
          <w:szCs w:val="28"/>
          <w:lang w:val="ro-RO"/>
        </w:rPr>
        <w:t>.</w:t>
      </w:r>
    </w:p>
    <w:tbl>
      <w:tblPr>
        <w:tblpPr w:leftFromText="180" w:rightFromText="180" w:vertAnchor="text" w:horzAnchor="margin" w:tblpX="-1060" w:tblpY="97"/>
        <w:tblW w:w="10774" w:type="dxa"/>
        <w:tblLook w:val="04A0"/>
      </w:tblPr>
      <w:tblGrid>
        <w:gridCol w:w="816"/>
        <w:gridCol w:w="3079"/>
        <w:gridCol w:w="1596"/>
        <w:gridCol w:w="1596"/>
        <w:gridCol w:w="1476"/>
        <w:gridCol w:w="1176"/>
        <w:gridCol w:w="1176"/>
      </w:tblGrid>
      <w:tr w:rsidR="00FD1B08" w:rsidRPr="0083783B" w:rsidTr="00781EE4">
        <w:trPr>
          <w:trHeight w:val="129"/>
        </w:trPr>
        <w:tc>
          <w:tcPr>
            <w:tcW w:w="6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81EE4">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Nrd/o</w:t>
            </w:r>
          </w:p>
        </w:tc>
        <w:tc>
          <w:tcPr>
            <w:tcW w:w="307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980C96">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Tipul de asistență me</w:t>
            </w:r>
            <w:r w:rsidR="00980C96" w:rsidRPr="0083783B">
              <w:rPr>
                <w:rFonts w:ascii="Times New Roman" w:hAnsi="Times New Roman" w:cs="Times New Roman"/>
                <w:b/>
                <w:bCs/>
                <w:sz w:val="24"/>
                <w:szCs w:val="24"/>
                <w:lang w:val="ro-RO"/>
              </w:rPr>
              <w:t>d</w:t>
            </w:r>
            <w:r w:rsidRPr="0083783B">
              <w:rPr>
                <w:rFonts w:ascii="Times New Roman" w:hAnsi="Times New Roman" w:cs="Times New Roman"/>
                <w:b/>
                <w:bCs/>
                <w:sz w:val="24"/>
                <w:szCs w:val="24"/>
                <w:lang w:val="ro-RO"/>
              </w:rPr>
              <w:t>icală</w:t>
            </w:r>
          </w:p>
        </w:tc>
        <w:tc>
          <w:tcPr>
            <w:tcW w:w="15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VENITURI</w:t>
            </w:r>
          </w:p>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TOTAL (lei)</w:t>
            </w:r>
          </w:p>
        </w:tc>
        <w:tc>
          <w:tcPr>
            <w:tcW w:w="1596" w:type="dxa"/>
            <w:tcBorders>
              <w:top w:val="single" w:sz="8" w:space="0" w:color="auto"/>
              <w:left w:val="nil"/>
              <w:bottom w:val="single" w:sz="8" w:space="0" w:color="auto"/>
              <w:right w:val="nil"/>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CNAM</w:t>
            </w:r>
          </w:p>
        </w:tc>
        <w:tc>
          <w:tcPr>
            <w:tcW w:w="3828"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SERVICII CONTRA PLATĂ</w:t>
            </w:r>
          </w:p>
        </w:tc>
      </w:tr>
      <w:tr w:rsidR="00FD1B08" w:rsidRPr="0083783B" w:rsidTr="00781EE4">
        <w:trPr>
          <w:trHeight w:val="786"/>
        </w:trPr>
        <w:tc>
          <w:tcPr>
            <w:tcW w:w="6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307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159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Contract CNAM</w:t>
            </w:r>
          </w:p>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(lei)</w:t>
            </w:r>
          </w:p>
        </w:tc>
        <w:tc>
          <w:tcPr>
            <w:tcW w:w="1476" w:type="dxa"/>
            <w:tcBorders>
              <w:top w:val="nil"/>
              <w:left w:val="nil"/>
              <w:bottom w:val="nil"/>
              <w:right w:val="single" w:sz="8" w:space="0" w:color="auto"/>
            </w:tcBorders>
            <w:shd w:val="clear" w:color="auto" w:fill="auto"/>
            <w:noWrap/>
            <w:vAlign w:val="center"/>
            <w:hideMark/>
          </w:tcPr>
          <w:p w:rsidR="0049152C" w:rsidRPr="0083783B" w:rsidRDefault="00436018"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w:t>
            </w:r>
            <w:r w:rsidR="0049152C" w:rsidRPr="0083783B">
              <w:rPr>
                <w:rFonts w:ascii="Times New Roman" w:hAnsi="Times New Roman" w:cs="Times New Roman"/>
                <w:b/>
                <w:bCs/>
                <w:sz w:val="24"/>
                <w:szCs w:val="24"/>
                <w:lang w:val="ro-RO"/>
              </w:rPr>
              <w:t>ervicii medicale (lei)</w:t>
            </w:r>
          </w:p>
        </w:tc>
        <w:tc>
          <w:tcPr>
            <w:tcW w:w="117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Dobînda (lei)</w:t>
            </w:r>
          </w:p>
        </w:tc>
        <w:tc>
          <w:tcPr>
            <w:tcW w:w="117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Alte</w:t>
            </w:r>
          </w:p>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(lei)</w:t>
            </w:r>
          </w:p>
        </w:tc>
      </w:tr>
      <w:tr w:rsidR="00FD1B08" w:rsidRPr="0083783B" w:rsidTr="00781EE4">
        <w:trPr>
          <w:trHeight w:val="312"/>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w:t>
            </w:r>
          </w:p>
        </w:tc>
        <w:tc>
          <w:tcPr>
            <w:tcW w:w="30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Spitalicească (CNAM)</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78.011.907,32 (80,2%)</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78.011.907,32 (82,4%)</w:t>
            </w:r>
          </w:p>
        </w:tc>
        <w:tc>
          <w:tcPr>
            <w:tcW w:w="14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r>
      <w:tr w:rsidR="00FD1B08" w:rsidRPr="0083783B" w:rsidTr="00781EE4">
        <w:trPr>
          <w:trHeight w:val="312"/>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2</w:t>
            </w:r>
          </w:p>
        </w:tc>
        <w:tc>
          <w:tcPr>
            <w:tcW w:w="30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Servicii medicale paliative (CNAM)</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410.805,00 (0,4%)</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410.805,00 (0,4%)</w:t>
            </w:r>
          </w:p>
        </w:tc>
        <w:tc>
          <w:tcPr>
            <w:tcW w:w="14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r>
      <w:tr w:rsidR="00FD1B08" w:rsidRPr="0083783B" w:rsidTr="00781EE4">
        <w:trPr>
          <w:trHeight w:val="312"/>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3</w:t>
            </w:r>
          </w:p>
        </w:tc>
        <w:tc>
          <w:tcPr>
            <w:tcW w:w="30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Specializată de Ambulator (CNAM)</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16.285.608,46 (16,7%)</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16.285.608,46 (17,2%)</w:t>
            </w:r>
          </w:p>
        </w:tc>
        <w:tc>
          <w:tcPr>
            <w:tcW w:w="14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r>
      <w:tr w:rsidR="00FD1B08" w:rsidRPr="0083783B" w:rsidTr="00781EE4">
        <w:trPr>
          <w:trHeight w:val="312"/>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980C96"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4</w:t>
            </w:r>
          </w:p>
        </w:tc>
        <w:tc>
          <w:tcPr>
            <w:tcW w:w="30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Servicii medicale de înaltă performanță (CNAM)</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2086,00 (0,002%)</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2086,00 (0,002%)</w:t>
            </w:r>
          </w:p>
        </w:tc>
        <w:tc>
          <w:tcPr>
            <w:tcW w:w="14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r>
      <w:tr w:rsidR="00FD1B08" w:rsidRPr="0083783B" w:rsidTr="00781EE4">
        <w:trPr>
          <w:trHeight w:val="312"/>
        </w:trPr>
        <w:tc>
          <w:tcPr>
            <w:tcW w:w="675"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980C96"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5</w:t>
            </w:r>
          </w:p>
        </w:tc>
        <w:tc>
          <w:tcPr>
            <w:tcW w:w="3079"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Spitalicească (contra plată)</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873.107,55 (0,9%)</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4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790.261,40</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9.856,62</w:t>
            </w:r>
          </w:p>
        </w:tc>
        <w:tc>
          <w:tcPr>
            <w:tcW w:w="117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72.989,53</w:t>
            </w:r>
          </w:p>
        </w:tc>
      </w:tr>
      <w:tr w:rsidR="00FD1B08" w:rsidRPr="0083783B" w:rsidTr="00781EE4">
        <w:trPr>
          <w:trHeight w:val="312"/>
        </w:trPr>
        <w:tc>
          <w:tcPr>
            <w:tcW w:w="675" w:type="dxa"/>
            <w:tcBorders>
              <w:top w:val="nil"/>
              <w:left w:val="single" w:sz="8" w:space="0" w:color="auto"/>
              <w:bottom w:val="nil"/>
              <w:right w:val="single" w:sz="8" w:space="0" w:color="auto"/>
            </w:tcBorders>
            <w:shd w:val="clear" w:color="auto" w:fill="auto"/>
            <w:noWrap/>
            <w:vAlign w:val="center"/>
            <w:hideMark/>
          </w:tcPr>
          <w:p w:rsidR="0049152C" w:rsidRPr="0083783B" w:rsidRDefault="00980C96"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6</w:t>
            </w:r>
          </w:p>
        </w:tc>
        <w:tc>
          <w:tcPr>
            <w:tcW w:w="3079"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4"/>
                <w:szCs w:val="24"/>
                <w:lang w:val="ro-RO"/>
              </w:rPr>
            </w:pPr>
            <w:r w:rsidRPr="0083783B">
              <w:rPr>
                <w:rFonts w:ascii="Times New Roman" w:hAnsi="Times New Roman" w:cs="Times New Roman"/>
                <w:sz w:val="24"/>
                <w:szCs w:val="24"/>
                <w:lang w:val="ro-RO"/>
              </w:rPr>
              <w:t>AM Specializată de Ambulator (contra plată)</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4"/>
                <w:szCs w:val="24"/>
                <w:lang w:val="ro-RO"/>
              </w:rPr>
            </w:pPr>
            <w:r w:rsidRPr="0083783B">
              <w:rPr>
                <w:rFonts w:ascii="Times New Roman" w:hAnsi="Times New Roman" w:cs="Times New Roman"/>
                <w:b/>
                <w:sz w:val="24"/>
                <w:szCs w:val="24"/>
                <w:lang w:val="ro-RO"/>
              </w:rPr>
              <w:t>1.652.408,76 (1,7%)</w:t>
            </w: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 </w:t>
            </w:r>
          </w:p>
        </w:tc>
        <w:tc>
          <w:tcPr>
            <w:tcW w:w="147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1.640.349,84</w:t>
            </w:r>
          </w:p>
        </w:tc>
        <w:tc>
          <w:tcPr>
            <w:tcW w:w="117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6.552,33</w:t>
            </w:r>
          </w:p>
        </w:tc>
        <w:tc>
          <w:tcPr>
            <w:tcW w:w="117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4"/>
                <w:lang w:val="ro-RO"/>
              </w:rPr>
            </w:pPr>
            <w:r w:rsidRPr="0083783B">
              <w:rPr>
                <w:rFonts w:ascii="Times New Roman" w:hAnsi="Times New Roman" w:cs="Times New Roman"/>
                <w:sz w:val="24"/>
                <w:szCs w:val="24"/>
                <w:lang w:val="ro-RO"/>
              </w:rPr>
              <w:t>5.506,59</w:t>
            </w:r>
          </w:p>
        </w:tc>
      </w:tr>
      <w:tr w:rsidR="00FD1B08" w:rsidRPr="0083783B" w:rsidTr="00781EE4">
        <w:trPr>
          <w:trHeight w:val="312"/>
        </w:trPr>
        <w:tc>
          <w:tcPr>
            <w:tcW w:w="6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 </w:t>
            </w:r>
          </w:p>
        </w:tc>
        <w:tc>
          <w:tcPr>
            <w:tcW w:w="3079"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7401F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ÎN TOTAL</w:t>
            </w: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97.235.923,09</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94.710.406,78</w:t>
            </w:r>
          </w:p>
        </w:tc>
        <w:tc>
          <w:tcPr>
            <w:tcW w:w="14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2.430.611,24</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16.408,95</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78.496,12</w:t>
            </w:r>
          </w:p>
        </w:tc>
      </w:tr>
    </w:tbl>
    <w:p w:rsidR="0049152C" w:rsidRPr="0083783B" w:rsidRDefault="0049152C" w:rsidP="00792503">
      <w:pPr>
        <w:spacing w:after="0" w:line="240" w:lineRule="auto"/>
        <w:ind w:firstLine="708"/>
        <w:jc w:val="both"/>
        <w:rPr>
          <w:rFonts w:ascii="Times New Roman" w:hAnsi="Times New Roman" w:cs="Times New Roman"/>
          <w:sz w:val="28"/>
          <w:szCs w:val="28"/>
          <w:lang w:val="ro-RO"/>
        </w:rPr>
      </w:pP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6310630" cy="3013710"/>
            <wp:effectExtent l="0" t="0" r="0" b="0"/>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152C" w:rsidRPr="0083783B" w:rsidRDefault="0049152C" w:rsidP="00792503">
      <w:pPr>
        <w:spacing w:after="0" w:line="240" w:lineRule="auto"/>
        <w:jc w:val="both"/>
        <w:rPr>
          <w:rFonts w:ascii="Times New Roman" w:hAnsi="Times New Roman" w:cs="Times New Roman"/>
          <w:color w:val="365F91" w:themeColor="accent1" w:themeShade="BF"/>
          <w:sz w:val="28"/>
          <w:szCs w:val="28"/>
          <w:lang w:val="ro-RO"/>
        </w:rPr>
      </w:pPr>
    </w:p>
    <w:p w:rsidR="00220E45"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Serviciile medicale achitate de CNAM corespund spectrului şi volumului stipulat în Programul Unic. Achitarea s-a efectuat pentru serviciile real îndeplinite, odată cu facturile întocmite de CNAM. Finansarea de către CNAM  şi veniturile efective din serviciile contra plată au fost utilizate în scopul achitării salariilor, contribuţiilor sociale, alimentaţia pacienţilor, medicamentelor şi consumabilelor, achitarea energiei electrice, apa și salubritatea, gaze natuarle, biomasa (pileți), serviciilor de telecomunicaţii, etc. </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Conform contractului cu CNAM nr.05-08/38 din 30.12.2022 pentru anul 2023, numărul de persoane asigurate în raionul Soroca constituie 55.550, cu 992 persoane mai puțin comparativ cu anul 2022.</w:t>
      </w:r>
    </w:p>
    <w:p w:rsidR="0049152C" w:rsidRPr="0083783B" w:rsidRDefault="0049152C" w:rsidP="00792503">
      <w:pPr>
        <w:spacing w:after="0" w:line="240" w:lineRule="auto"/>
        <w:rPr>
          <w:rFonts w:ascii="Times New Roman" w:hAnsi="Times New Roman" w:cs="Times New Roman"/>
          <w:sz w:val="28"/>
          <w:szCs w:val="28"/>
          <w:lang w:val="ro-RO"/>
        </w:rPr>
      </w:pPr>
    </w:p>
    <w:p w:rsidR="00646DCB" w:rsidRPr="0083783B" w:rsidRDefault="00646DCB" w:rsidP="00792503">
      <w:pPr>
        <w:spacing w:after="0" w:line="240" w:lineRule="auto"/>
        <w:rPr>
          <w:rFonts w:ascii="Times New Roman" w:hAnsi="Times New Roman" w:cs="Times New Roman"/>
          <w:sz w:val="28"/>
          <w:szCs w:val="28"/>
          <w:lang w:val="ro-RO"/>
        </w:rPr>
      </w:pPr>
      <w:r w:rsidRPr="0083783B">
        <w:rPr>
          <w:noProof/>
          <w:sz w:val="28"/>
          <w:szCs w:val="28"/>
        </w:rPr>
        <w:drawing>
          <wp:inline distT="0" distB="0" distL="0" distR="0">
            <wp:extent cx="5850890" cy="3735705"/>
            <wp:effectExtent l="19050" t="0" r="1651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152C" w:rsidRPr="0083783B" w:rsidRDefault="0049152C" w:rsidP="00792503">
      <w:pPr>
        <w:spacing w:after="0" w:line="240" w:lineRule="auto"/>
        <w:rPr>
          <w:rFonts w:ascii="Times New Roman" w:hAnsi="Times New Roman" w:cs="Times New Roman"/>
          <w:sz w:val="28"/>
          <w:szCs w:val="28"/>
          <w:lang w:val="ro-RO"/>
        </w:rPr>
      </w:pP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AMSA costul serviciului „per capita”, conform contractului cu CNAM pentru anul 2023, a constituit 275,18  lei față de 217,06 lei în anul 2</w:t>
      </w:r>
      <w:r w:rsidR="00220E45" w:rsidRPr="0083783B">
        <w:rPr>
          <w:rFonts w:ascii="Times New Roman" w:hAnsi="Times New Roman" w:cs="Times New Roman"/>
          <w:sz w:val="28"/>
          <w:szCs w:val="28"/>
          <w:lang w:val="ro-RO"/>
        </w:rPr>
        <w:t>022, sau cu 58,12 lei mai mult               ( +26,8</w:t>
      </w:r>
      <w:r w:rsidRPr="0083783B">
        <w:rPr>
          <w:rFonts w:ascii="Times New Roman" w:hAnsi="Times New Roman" w:cs="Times New Roman"/>
          <w:sz w:val="28"/>
          <w:szCs w:val="28"/>
          <w:lang w:val="ro-RO"/>
        </w:rPr>
        <w:t xml:space="preserve">%). </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202381" cy="2597728"/>
            <wp:effectExtent l="19050" t="0" r="17319" b="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La situaţia de 01.01.2024 datoria Compania Naţională de Asigurări în Medicină față de instituție  a constituit</w:t>
      </w:r>
      <w:r w:rsidR="00DB092C" w:rsidRPr="0083783B">
        <w:rPr>
          <w:rFonts w:ascii="Times New Roman" w:hAnsi="Times New Roman" w:cs="Times New Roman"/>
          <w:b/>
          <w:sz w:val="28"/>
          <w:szCs w:val="28"/>
          <w:lang w:val="ro-RO"/>
        </w:rPr>
        <w:t>1.178.319,56 lei</w:t>
      </w:r>
      <w:r w:rsidR="00DB092C" w:rsidRPr="0083783B">
        <w:rPr>
          <w:rFonts w:ascii="Times New Roman" w:hAnsi="Times New Roman" w:cs="Times New Roman"/>
          <w:sz w:val="28"/>
          <w:szCs w:val="28"/>
          <w:lang w:val="ro-RO"/>
        </w:rPr>
        <w:t xml:space="preserve">, inclusiv </w:t>
      </w:r>
      <w:r w:rsidRPr="0083783B">
        <w:rPr>
          <w:rFonts w:ascii="Times New Roman" w:hAnsi="Times New Roman" w:cs="Times New Roman"/>
          <w:sz w:val="28"/>
          <w:szCs w:val="28"/>
          <w:lang w:val="ro-RO"/>
        </w:rPr>
        <w:t>:</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asistența medicală spitalicească – 926.271,04 lei;</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asistența medicală specializată de ambulator – 228.159,52 lei;</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servicii medicale paliative  - 8.975,00;</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servicii medicale de înaltă performanță  - 14.914,00 lei</w:t>
      </w:r>
    </w:p>
    <w:p w:rsidR="00626547" w:rsidRPr="0083783B" w:rsidRDefault="00626547" w:rsidP="00792503">
      <w:pPr>
        <w:spacing w:after="0" w:line="240" w:lineRule="auto"/>
        <w:ind w:firstLine="708"/>
        <w:jc w:val="center"/>
        <w:rPr>
          <w:rFonts w:ascii="Times New Roman" w:hAnsi="Times New Roman" w:cs="Times New Roman"/>
          <w:b/>
          <w:sz w:val="28"/>
          <w:szCs w:val="28"/>
          <w:lang w:val="ro-RO"/>
        </w:rPr>
      </w:pPr>
    </w:p>
    <w:p w:rsidR="0049152C" w:rsidRPr="0083783B" w:rsidRDefault="0049152C" w:rsidP="00792503">
      <w:pPr>
        <w:spacing w:after="0" w:line="240" w:lineRule="auto"/>
        <w:ind w:firstLine="708"/>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Executarea devizuilui de venituri şi cheltuieli</w:t>
      </w:r>
    </w:p>
    <w:p w:rsidR="0049152C" w:rsidRPr="0083783B" w:rsidRDefault="0049152C" w:rsidP="00792503">
      <w:pPr>
        <w:spacing w:after="0" w:line="240" w:lineRule="auto"/>
        <w:ind w:left="-567"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Conform devizului de venituri şi cheltuieli, în tabelul de mai jos, sunt reflectate pe tipuri de asistență medicală</w:t>
      </w:r>
      <w:r w:rsidR="00DE37D8"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cheltuielile efective pe articole: „Retribuirea muncii”, „Alimentarea pacienţilor”, „Medicamente”, „Alte cheltuieli”. Executarea devizuilui de venituri şi cheltuieli este raportată trimestrial, simestrial şi anual Ministerului Sănătăţii al RM şi CNAM.</w:t>
      </w:r>
    </w:p>
    <w:p w:rsidR="0049152C" w:rsidRPr="0083783B" w:rsidRDefault="0049152C" w:rsidP="00792503">
      <w:pPr>
        <w:spacing w:after="0" w:line="240" w:lineRule="auto"/>
        <w:ind w:firstLine="708"/>
        <w:jc w:val="right"/>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(lei)</w:t>
      </w:r>
    </w:p>
    <w:tbl>
      <w:tblPr>
        <w:tblW w:w="10833" w:type="dxa"/>
        <w:jc w:val="center"/>
        <w:tblLook w:val="04A0"/>
      </w:tblPr>
      <w:tblGrid>
        <w:gridCol w:w="816"/>
        <w:gridCol w:w="2010"/>
        <w:gridCol w:w="1716"/>
        <w:gridCol w:w="1596"/>
        <w:gridCol w:w="1496"/>
        <w:gridCol w:w="1603"/>
        <w:gridCol w:w="1596"/>
      </w:tblGrid>
      <w:tr w:rsidR="00FD1B08" w:rsidRPr="0083783B" w:rsidTr="00FC328F">
        <w:trPr>
          <w:trHeight w:val="153"/>
          <w:jc w:val="center"/>
        </w:trPr>
        <w:tc>
          <w:tcPr>
            <w:tcW w:w="81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Nrd/o</w:t>
            </w:r>
          </w:p>
        </w:tc>
        <w:tc>
          <w:tcPr>
            <w:tcW w:w="201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Tipul de asistența medicală</w:t>
            </w:r>
          </w:p>
        </w:tc>
        <w:tc>
          <w:tcPr>
            <w:tcW w:w="171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Cheltuieli  total</w:t>
            </w:r>
          </w:p>
        </w:tc>
        <w:tc>
          <w:tcPr>
            <w:tcW w:w="629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Inclusiv:</w:t>
            </w:r>
          </w:p>
        </w:tc>
      </w:tr>
      <w:tr w:rsidR="00FD1B08" w:rsidRPr="0083783B" w:rsidTr="00FC328F">
        <w:trPr>
          <w:trHeight w:val="523"/>
          <w:jc w:val="center"/>
        </w:trPr>
        <w:tc>
          <w:tcPr>
            <w:tcW w:w="816"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2010"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1716"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Cheltuieli de personal</w:t>
            </w:r>
          </w:p>
        </w:tc>
        <w:tc>
          <w:tcPr>
            <w:tcW w:w="14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Alimentarea pacienților</w:t>
            </w:r>
          </w:p>
        </w:tc>
        <w:tc>
          <w:tcPr>
            <w:tcW w:w="1603"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Medicamente</w:t>
            </w: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Alte cheltuieli</w:t>
            </w:r>
          </w:p>
        </w:tc>
      </w:tr>
      <w:tr w:rsidR="00FD1B08" w:rsidRPr="0083783B" w:rsidTr="00FC328F">
        <w:trPr>
          <w:trHeight w:val="216"/>
          <w:jc w:val="center"/>
        </w:trPr>
        <w:tc>
          <w:tcPr>
            <w:tcW w:w="8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w:t>
            </w:r>
          </w:p>
        </w:tc>
        <w:tc>
          <w:tcPr>
            <w:tcW w:w="2010"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Asistena medicală spitalicească (CNAM)</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84.496.844,38</w:t>
            </w:r>
          </w:p>
        </w:tc>
        <w:tc>
          <w:tcPr>
            <w:tcW w:w="1596" w:type="dxa"/>
            <w:tcBorders>
              <w:top w:val="single" w:sz="8" w:space="0" w:color="auto"/>
              <w:left w:val="nil"/>
              <w:bottom w:val="single" w:sz="8" w:space="0" w:color="auto"/>
              <w:right w:val="nil"/>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64.393.449,24</w:t>
            </w:r>
          </w:p>
        </w:tc>
        <w:tc>
          <w:tcPr>
            <w:tcW w:w="149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2.729.885,97</w:t>
            </w:r>
          </w:p>
        </w:tc>
        <w:tc>
          <w:tcPr>
            <w:tcW w:w="1603"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8.017.837,40</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9.355.671,77</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inclusiv:</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2.309.481,79</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2.309.481,79</w:t>
            </w: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ajutor umanitar</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130.968,07</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130.968,07</w:t>
            </w: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uzura activelor nemateriale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6.896,64</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6.896,64</w:t>
            </w:r>
          </w:p>
        </w:tc>
      </w:tr>
      <w:tr w:rsidR="00FD1B08" w:rsidRPr="0083783B" w:rsidTr="00FC328F">
        <w:trPr>
          <w:trHeight w:val="153"/>
          <w:jc w:val="center"/>
        </w:trPr>
        <w:tc>
          <w:tcPr>
            <w:tcW w:w="816" w:type="dxa"/>
            <w:tcBorders>
              <w:top w:val="nil"/>
              <w:left w:val="single" w:sz="8" w:space="0" w:color="auto"/>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Amortizarea  mijloacelor fixe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2.650.915,77</w:t>
            </w:r>
          </w:p>
        </w:tc>
        <w:tc>
          <w:tcPr>
            <w:tcW w:w="15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2.650.915,77</w:t>
            </w:r>
          </w:p>
        </w:tc>
      </w:tr>
      <w:tr w:rsidR="00FD1B08" w:rsidRPr="0083783B" w:rsidTr="00FC328F">
        <w:trPr>
          <w:trHeight w:val="299"/>
          <w:jc w:val="center"/>
        </w:trPr>
        <w:tc>
          <w:tcPr>
            <w:tcW w:w="8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w:t>
            </w:r>
          </w:p>
        </w:tc>
        <w:tc>
          <w:tcPr>
            <w:tcW w:w="2010"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Servicii medicale paliative (CNAM)</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387.657,11</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276.251,85</w:t>
            </w:r>
          </w:p>
        </w:tc>
        <w:tc>
          <w:tcPr>
            <w:tcW w:w="14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16.886,69</w:t>
            </w:r>
          </w:p>
        </w:tc>
        <w:tc>
          <w:tcPr>
            <w:tcW w:w="1603"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15.446,50</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79.072,07</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inclusiv:</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0,00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ajutor umanitar</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0,00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uzura activelor nemateriale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0,00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53"/>
          <w:jc w:val="center"/>
        </w:trPr>
        <w:tc>
          <w:tcPr>
            <w:tcW w:w="816" w:type="dxa"/>
            <w:tcBorders>
              <w:top w:val="nil"/>
              <w:left w:val="single" w:sz="8" w:space="0" w:color="auto"/>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Amortizarea  mijloacelor fixe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13.995,85</w:t>
            </w:r>
          </w:p>
        </w:tc>
        <w:tc>
          <w:tcPr>
            <w:tcW w:w="15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r w:rsidRPr="0083783B">
              <w:rPr>
                <w:rFonts w:ascii="Times New Roman" w:hAnsi="Times New Roman" w:cs="Times New Roman"/>
                <w:sz w:val="24"/>
                <w:szCs w:val="28"/>
                <w:lang w:val="ro-RO"/>
              </w:rPr>
              <w:t>1.3995,85</w:t>
            </w:r>
          </w:p>
        </w:tc>
      </w:tr>
      <w:tr w:rsidR="00FD1B08" w:rsidRPr="0083783B" w:rsidTr="00FC328F">
        <w:trPr>
          <w:trHeight w:val="299"/>
          <w:jc w:val="center"/>
        </w:trPr>
        <w:tc>
          <w:tcPr>
            <w:tcW w:w="8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w:t>
            </w:r>
          </w:p>
        </w:tc>
        <w:tc>
          <w:tcPr>
            <w:tcW w:w="2010"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Asistența medicală specializată de ambulator (CNAM)</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15.633.676,83</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11.403.416,05</w:t>
            </w:r>
          </w:p>
        </w:tc>
        <w:tc>
          <w:tcPr>
            <w:tcW w:w="14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362.361,00</w:t>
            </w:r>
          </w:p>
        </w:tc>
        <w:tc>
          <w:tcPr>
            <w:tcW w:w="1603"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1.014.899,56</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2.853.000,22</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inclusiv:</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423.783,84</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423.783,84</w:t>
            </w: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ajutor umanitar</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818.942,77</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264.942,1</w:t>
            </w: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554.000,67</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uzura activelor nemateriale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909,96</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909,96</w:t>
            </w:r>
          </w:p>
        </w:tc>
      </w:tr>
      <w:tr w:rsidR="00FD1B08" w:rsidRPr="0083783B" w:rsidTr="00FC328F">
        <w:trPr>
          <w:trHeight w:val="153"/>
          <w:jc w:val="center"/>
        </w:trPr>
        <w:tc>
          <w:tcPr>
            <w:tcW w:w="816" w:type="dxa"/>
            <w:tcBorders>
              <w:top w:val="nil"/>
              <w:left w:val="single" w:sz="8" w:space="0" w:color="auto"/>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Amortizarea  mijloacelor fixe</w:t>
            </w:r>
          </w:p>
        </w:tc>
        <w:tc>
          <w:tcPr>
            <w:tcW w:w="171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299"/>
          <w:jc w:val="center"/>
        </w:trPr>
        <w:tc>
          <w:tcPr>
            <w:tcW w:w="81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w:t>
            </w:r>
          </w:p>
        </w:tc>
        <w:tc>
          <w:tcPr>
            <w:tcW w:w="2010"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E20C11">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 xml:space="preserve">Asistența medicală specializată de </w:t>
            </w:r>
            <w:r w:rsidRPr="0083783B">
              <w:rPr>
                <w:rFonts w:ascii="Times New Roman" w:hAnsi="Times New Roman" w:cs="Times New Roman"/>
                <w:b/>
                <w:bCs/>
                <w:sz w:val="24"/>
                <w:szCs w:val="28"/>
                <w:lang w:val="ro-RO"/>
              </w:rPr>
              <w:lastRenderedPageBreak/>
              <w:t>ambulator (servicic/plată)</w:t>
            </w:r>
          </w:p>
        </w:tc>
        <w:tc>
          <w:tcPr>
            <w:tcW w:w="171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lastRenderedPageBreak/>
              <w:t>2.043.584,82</w:t>
            </w:r>
          </w:p>
        </w:tc>
        <w:tc>
          <w:tcPr>
            <w:tcW w:w="15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1.219.625,89</w:t>
            </w:r>
          </w:p>
        </w:tc>
        <w:tc>
          <w:tcPr>
            <w:tcW w:w="1496"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0,00</w:t>
            </w:r>
          </w:p>
        </w:tc>
        <w:tc>
          <w:tcPr>
            <w:tcW w:w="1603" w:type="dxa"/>
            <w:tcBorders>
              <w:top w:val="single" w:sz="8" w:space="0" w:color="auto"/>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64.885,20</w:t>
            </w:r>
          </w:p>
        </w:tc>
        <w:tc>
          <w:tcPr>
            <w:tcW w:w="1596"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759.073,73</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inclusiv:</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ajutor umanitar</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uzura activelor nemateriale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r w:rsidRPr="0083783B">
              <w:rPr>
                <w:rFonts w:ascii="Times New Roman" w:hAnsi="Times New Roman" w:cs="Times New Roman"/>
                <w:sz w:val="24"/>
                <w:szCs w:val="28"/>
                <w:lang w:val="ro-RO"/>
              </w:rPr>
              <w:t>2463,36</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r w:rsidRPr="0083783B">
              <w:rPr>
                <w:rFonts w:ascii="Times New Roman" w:hAnsi="Times New Roman" w:cs="Times New Roman"/>
                <w:sz w:val="24"/>
                <w:szCs w:val="28"/>
                <w:lang w:val="ro-RO"/>
              </w:rPr>
              <w:t>2463,36</w:t>
            </w:r>
          </w:p>
        </w:tc>
      </w:tr>
      <w:tr w:rsidR="00FD1B08" w:rsidRPr="0083783B" w:rsidTr="00FC328F">
        <w:trPr>
          <w:trHeight w:val="153"/>
          <w:jc w:val="center"/>
        </w:trPr>
        <w:tc>
          <w:tcPr>
            <w:tcW w:w="816" w:type="dxa"/>
            <w:tcBorders>
              <w:top w:val="nil"/>
              <w:left w:val="single" w:sz="8" w:space="0" w:color="auto"/>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Amortizarea  mijloacelor fixe</w:t>
            </w:r>
          </w:p>
        </w:tc>
        <w:tc>
          <w:tcPr>
            <w:tcW w:w="171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r w:rsidRPr="0083783B">
              <w:rPr>
                <w:rFonts w:ascii="Times New Roman" w:hAnsi="Times New Roman" w:cs="Times New Roman"/>
                <w:sz w:val="24"/>
                <w:szCs w:val="28"/>
                <w:lang w:val="ro-RO"/>
              </w:rPr>
              <w:t>84142,46</w:t>
            </w:r>
          </w:p>
        </w:tc>
        <w:tc>
          <w:tcPr>
            <w:tcW w:w="15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nil"/>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r w:rsidRPr="0083783B">
              <w:rPr>
                <w:rFonts w:ascii="Times New Roman" w:hAnsi="Times New Roman" w:cs="Times New Roman"/>
                <w:sz w:val="24"/>
                <w:szCs w:val="28"/>
                <w:lang w:val="ro-RO"/>
              </w:rPr>
              <w:t>84142,46</w:t>
            </w:r>
          </w:p>
        </w:tc>
      </w:tr>
      <w:tr w:rsidR="00FD1B08" w:rsidRPr="0083783B" w:rsidTr="00FC328F">
        <w:trPr>
          <w:trHeight w:val="299"/>
          <w:jc w:val="center"/>
        </w:trPr>
        <w:tc>
          <w:tcPr>
            <w:tcW w:w="816" w:type="dxa"/>
            <w:tcBorders>
              <w:top w:val="single" w:sz="8" w:space="0" w:color="auto"/>
              <w:left w:val="single" w:sz="8" w:space="0" w:color="auto"/>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4</w:t>
            </w:r>
          </w:p>
        </w:tc>
        <w:tc>
          <w:tcPr>
            <w:tcW w:w="2010" w:type="dxa"/>
            <w:tcBorders>
              <w:top w:val="single" w:sz="8" w:space="0" w:color="auto"/>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Asistența medicală spitalicească (servici</w:t>
            </w:r>
            <w:r w:rsidR="00E20C11" w:rsidRPr="0083783B">
              <w:rPr>
                <w:rFonts w:ascii="Times New Roman" w:hAnsi="Times New Roman" w:cs="Times New Roman"/>
                <w:b/>
                <w:bCs/>
                <w:sz w:val="24"/>
                <w:szCs w:val="28"/>
                <w:lang w:val="ro-RO"/>
              </w:rPr>
              <w:t>i</w:t>
            </w:r>
          </w:p>
          <w:p w:rsidR="0049152C" w:rsidRPr="0083783B" w:rsidRDefault="0049152C" w:rsidP="00E20C11">
            <w:pPr>
              <w:spacing w:after="0" w:line="240" w:lineRule="auto"/>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c/plată)</w:t>
            </w:r>
          </w:p>
        </w:tc>
        <w:tc>
          <w:tcPr>
            <w:tcW w:w="1716" w:type="dxa"/>
            <w:tcBorders>
              <w:top w:val="single" w:sz="8" w:space="0" w:color="auto"/>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3.117.631,70</w:t>
            </w:r>
          </w:p>
        </w:tc>
        <w:tc>
          <w:tcPr>
            <w:tcW w:w="1596" w:type="dxa"/>
            <w:tcBorders>
              <w:top w:val="single" w:sz="8" w:space="0" w:color="auto"/>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286.317,7</w:t>
            </w:r>
          </w:p>
        </w:tc>
        <w:tc>
          <w:tcPr>
            <w:tcW w:w="1496" w:type="dxa"/>
            <w:tcBorders>
              <w:top w:val="single" w:sz="8" w:space="0" w:color="auto"/>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224.269,0</w:t>
            </w:r>
          </w:p>
        </w:tc>
        <w:tc>
          <w:tcPr>
            <w:tcW w:w="1603" w:type="dxa"/>
            <w:tcBorders>
              <w:top w:val="single" w:sz="8" w:space="0" w:color="auto"/>
              <w:left w:val="nil"/>
              <w:bottom w:val="nil"/>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154.059,26</w:t>
            </w:r>
          </w:p>
        </w:tc>
        <w:tc>
          <w:tcPr>
            <w:tcW w:w="1596" w:type="dxa"/>
            <w:tcBorders>
              <w:top w:val="single" w:sz="8" w:space="0" w:color="auto"/>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2.452.985,7</w:t>
            </w:r>
          </w:p>
        </w:tc>
      </w:tr>
      <w:tr w:rsidR="00FD1B08" w:rsidRPr="0083783B" w:rsidTr="00FC328F">
        <w:trPr>
          <w:trHeight w:val="144"/>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inclusiv:</w:t>
            </w:r>
          </w:p>
        </w:tc>
        <w:tc>
          <w:tcPr>
            <w:tcW w:w="1716"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496"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603"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1596" w:type="dxa"/>
            <w:tcBorders>
              <w:top w:val="single" w:sz="8" w:space="0" w:color="auto"/>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gratuit(pileți)</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116.901,50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116.901,50</w:t>
            </w:r>
          </w:p>
        </w:tc>
      </w:tr>
      <w:tr w:rsidR="00FD1B08" w:rsidRPr="0083783B" w:rsidTr="00FC328F">
        <w:trPr>
          <w:trHeight w:val="17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gratuit(produse alimentare)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201.228,66</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201.228,66</w:t>
            </w: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gratuit(blanchete)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1048,16</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1048,16</w:t>
            </w:r>
          </w:p>
        </w:tc>
      </w:tr>
      <w:tr w:rsidR="00FD1B08" w:rsidRPr="0083783B" w:rsidTr="00FC328F">
        <w:trPr>
          <w:trHeight w:val="136"/>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gratuit(materiale de construcții)</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5581,19</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5581,19</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gratuit(inventar tare)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1614824,10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1614824,10</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gratuit(moale)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43678,84</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43678,84</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gratuit(detergent)</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3327,60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3327,60</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gratuit(materiale gispodărești)</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714,70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714,70</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titlu gratuit(cărți)</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6374,00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6374,00</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ajutor umanitar</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0,00</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0,00</w:t>
            </w:r>
          </w:p>
        </w:tc>
      </w:tr>
      <w:tr w:rsidR="00FD1B08" w:rsidRPr="0083783B" w:rsidTr="00FC328F">
        <w:trPr>
          <w:trHeight w:val="144"/>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uzura activelor nemateriale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1995,96</w:t>
            </w:r>
          </w:p>
        </w:tc>
        <w:tc>
          <w:tcPr>
            <w:tcW w:w="15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1995,96</w:t>
            </w:r>
          </w:p>
        </w:tc>
      </w:tr>
      <w:tr w:rsidR="00FD1B08" w:rsidRPr="0083783B" w:rsidTr="00FC328F">
        <w:trPr>
          <w:trHeight w:val="153"/>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iCs/>
                <w:sz w:val="24"/>
                <w:szCs w:val="28"/>
                <w:lang w:val="ro-RO"/>
              </w:rPr>
            </w:pPr>
            <w:r w:rsidRPr="0083783B">
              <w:rPr>
                <w:rFonts w:ascii="Times New Roman" w:hAnsi="Times New Roman" w:cs="Times New Roman"/>
                <w:iCs/>
                <w:sz w:val="24"/>
                <w:szCs w:val="28"/>
                <w:lang w:val="ro-RO"/>
              </w:rPr>
              <w:t>Amortizarea  mijloacelor fixe</w:t>
            </w:r>
          </w:p>
        </w:tc>
        <w:tc>
          <w:tcPr>
            <w:tcW w:w="1716"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282888,68</w:t>
            </w:r>
          </w:p>
        </w:tc>
        <w:tc>
          <w:tcPr>
            <w:tcW w:w="1596"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496"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603"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p>
        </w:tc>
        <w:tc>
          <w:tcPr>
            <w:tcW w:w="1596"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iCs/>
                <w:sz w:val="24"/>
                <w:szCs w:val="28"/>
                <w:lang w:val="ro-RO"/>
              </w:rPr>
            </w:pPr>
            <w:r w:rsidRPr="0083783B">
              <w:rPr>
                <w:rFonts w:ascii="Times New Roman" w:hAnsi="Times New Roman" w:cs="Times New Roman"/>
                <w:iCs/>
                <w:sz w:val="24"/>
                <w:szCs w:val="28"/>
                <w:lang w:val="ro-RO"/>
              </w:rPr>
              <w:t>282888,68</w:t>
            </w:r>
          </w:p>
        </w:tc>
      </w:tr>
      <w:tr w:rsidR="00FC328F" w:rsidRPr="0083783B" w:rsidTr="00FC328F">
        <w:trPr>
          <w:trHeight w:val="153"/>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FC328F" w:rsidRPr="0083783B" w:rsidRDefault="00FC328F" w:rsidP="00792503">
            <w:pPr>
              <w:spacing w:after="0" w:line="240" w:lineRule="auto"/>
              <w:jc w:val="center"/>
              <w:rPr>
                <w:rFonts w:ascii="Times New Roman" w:hAnsi="Times New Roman" w:cs="Times New Roman"/>
                <w:sz w:val="24"/>
                <w:szCs w:val="28"/>
                <w:lang w:val="ro-RO"/>
              </w:rPr>
            </w:pPr>
          </w:p>
        </w:tc>
        <w:tc>
          <w:tcPr>
            <w:tcW w:w="2010" w:type="dxa"/>
            <w:tcBorders>
              <w:top w:val="nil"/>
              <w:left w:val="nil"/>
              <w:bottom w:val="single" w:sz="4" w:space="0" w:color="auto"/>
              <w:right w:val="single" w:sz="4"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TOTAL:</w:t>
            </w:r>
          </w:p>
        </w:tc>
        <w:tc>
          <w:tcPr>
            <w:tcW w:w="1716" w:type="dxa"/>
            <w:tcBorders>
              <w:top w:val="nil"/>
              <w:left w:val="nil"/>
              <w:bottom w:val="single" w:sz="4" w:space="0" w:color="auto"/>
              <w:right w:val="single" w:sz="4"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105.679.394,84</w:t>
            </w:r>
          </w:p>
        </w:tc>
        <w:tc>
          <w:tcPr>
            <w:tcW w:w="1596" w:type="dxa"/>
            <w:tcBorders>
              <w:top w:val="nil"/>
              <w:left w:val="nil"/>
              <w:bottom w:val="single" w:sz="8" w:space="0" w:color="auto"/>
              <w:right w:val="single" w:sz="4"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77.579.060,74</w:t>
            </w:r>
          </w:p>
        </w:tc>
        <w:tc>
          <w:tcPr>
            <w:tcW w:w="1496" w:type="dxa"/>
            <w:tcBorders>
              <w:top w:val="nil"/>
              <w:left w:val="nil"/>
              <w:bottom w:val="single" w:sz="8" w:space="0" w:color="auto"/>
              <w:right w:val="single" w:sz="4"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3.333.402,66</w:t>
            </w:r>
          </w:p>
        </w:tc>
        <w:tc>
          <w:tcPr>
            <w:tcW w:w="1603" w:type="dxa"/>
            <w:tcBorders>
              <w:top w:val="nil"/>
              <w:left w:val="nil"/>
              <w:bottom w:val="single" w:sz="8" w:space="0" w:color="auto"/>
              <w:right w:val="single" w:sz="4"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9.267.127,92</w:t>
            </w:r>
          </w:p>
        </w:tc>
        <w:tc>
          <w:tcPr>
            <w:tcW w:w="1596" w:type="dxa"/>
            <w:tcBorders>
              <w:top w:val="nil"/>
              <w:left w:val="nil"/>
              <w:bottom w:val="single" w:sz="8" w:space="0" w:color="auto"/>
              <w:right w:val="single" w:sz="8" w:space="0" w:color="auto"/>
            </w:tcBorders>
            <w:shd w:val="clear" w:color="auto" w:fill="auto"/>
            <w:noWrap/>
            <w:vAlign w:val="center"/>
            <w:hideMark/>
          </w:tcPr>
          <w:p w:rsidR="00FC328F" w:rsidRPr="0083783B" w:rsidRDefault="00FC328F" w:rsidP="00FC328F">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15.499.803,52</w:t>
            </w:r>
          </w:p>
        </w:tc>
      </w:tr>
      <w:tr w:rsidR="00FD1B08" w:rsidRPr="0083783B" w:rsidTr="00FC328F">
        <w:trPr>
          <w:trHeight w:val="153"/>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2010"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1716"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4"/>
                <w:szCs w:val="28"/>
                <w:lang w:val="ro-RO"/>
              </w:rPr>
            </w:pPr>
          </w:p>
        </w:tc>
        <w:tc>
          <w:tcPr>
            <w:tcW w:w="1596" w:type="dxa"/>
            <w:tcBorders>
              <w:top w:val="nil"/>
              <w:left w:val="nil"/>
              <w:bottom w:val="single" w:sz="8" w:space="0" w:color="auto"/>
              <w:right w:val="single" w:sz="4" w:space="0" w:color="auto"/>
            </w:tcBorders>
            <w:shd w:val="clear" w:color="auto" w:fill="auto"/>
            <w:noWrap/>
            <w:vAlign w:val="center"/>
            <w:hideMark/>
          </w:tcPr>
          <w:p w:rsidR="0049152C" w:rsidRPr="0083783B" w:rsidRDefault="00FC328F"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73.4%</w:t>
            </w:r>
          </w:p>
        </w:tc>
        <w:tc>
          <w:tcPr>
            <w:tcW w:w="1496" w:type="dxa"/>
            <w:tcBorders>
              <w:top w:val="nil"/>
              <w:left w:val="nil"/>
              <w:bottom w:val="single" w:sz="8" w:space="0" w:color="auto"/>
              <w:right w:val="single" w:sz="4" w:space="0" w:color="auto"/>
            </w:tcBorders>
            <w:shd w:val="clear" w:color="auto" w:fill="auto"/>
            <w:noWrap/>
            <w:vAlign w:val="center"/>
            <w:hideMark/>
          </w:tcPr>
          <w:p w:rsidR="0049152C" w:rsidRPr="0083783B" w:rsidRDefault="00FC328F"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3.15%</w:t>
            </w:r>
          </w:p>
        </w:tc>
        <w:tc>
          <w:tcPr>
            <w:tcW w:w="1603" w:type="dxa"/>
            <w:tcBorders>
              <w:top w:val="nil"/>
              <w:left w:val="nil"/>
              <w:bottom w:val="single" w:sz="8" w:space="0" w:color="auto"/>
              <w:right w:val="single" w:sz="4" w:space="0" w:color="auto"/>
            </w:tcBorders>
            <w:shd w:val="clear" w:color="auto" w:fill="auto"/>
            <w:noWrap/>
            <w:vAlign w:val="center"/>
            <w:hideMark/>
          </w:tcPr>
          <w:p w:rsidR="0049152C" w:rsidRPr="0083783B" w:rsidRDefault="00FC328F"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8.77%</w:t>
            </w:r>
          </w:p>
        </w:tc>
        <w:tc>
          <w:tcPr>
            <w:tcW w:w="1596" w:type="dxa"/>
            <w:tcBorders>
              <w:top w:val="nil"/>
              <w:left w:val="nil"/>
              <w:bottom w:val="single" w:sz="8" w:space="0" w:color="auto"/>
              <w:right w:val="single" w:sz="4" w:space="0" w:color="auto"/>
            </w:tcBorders>
            <w:shd w:val="clear" w:color="auto" w:fill="auto"/>
            <w:noWrap/>
            <w:vAlign w:val="center"/>
            <w:hideMark/>
          </w:tcPr>
          <w:p w:rsidR="0049152C" w:rsidRPr="0083783B" w:rsidRDefault="00FC328F" w:rsidP="00792503">
            <w:pPr>
              <w:spacing w:after="0" w:line="240" w:lineRule="auto"/>
              <w:jc w:val="center"/>
              <w:rPr>
                <w:rFonts w:ascii="Times New Roman" w:hAnsi="Times New Roman" w:cs="Times New Roman"/>
                <w:b/>
                <w:bCs/>
                <w:sz w:val="24"/>
                <w:szCs w:val="28"/>
                <w:lang w:val="ro-RO"/>
              </w:rPr>
            </w:pPr>
            <w:r w:rsidRPr="0083783B">
              <w:rPr>
                <w:rFonts w:ascii="Times New Roman" w:hAnsi="Times New Roman" w:cs="Times New Roman"/>
                <w:b/>
                <w:bCs/>
                <w:sz w:val="24"/>
                <w:szCs w:val="28"/>
                <w:lang w:val="ro-RO"/>
              </w:rPr>
              <w:t>14.67%</w:t>
            </w:r>
          </w:p>
        </w:tc>
      </w:tr>
    </w:tbl>
    <w:p w:rsidR="0049152C" w:rsidRPr="0083783B" w:rsidRDefault="0049152C" w:rsidP="00792503">
      <w:pPr>
        <w:pStyle w:val="tt"/>
        <w:rPr>
          <w:noProof/>
          <w:sz w:val="28"/>
          <w:szCs w:val="28"/>
          <w:lang w:val="ro-RO"/>
        </w:rPr>
      </w:pPr>
    </w:p>
    <w:p w:rsidR="0049152C" w:rsidRPr="0083783B" w:rsidRDefault="00055651" w:rsidP="008025A3">
      <w:pPr>
        <w:pStyle w:val="tt"/>
        <w:rPr>
          <w:sz w:val="28"/>
          <w:szCs w:val="28"/>
          <w:lang w:val="ro-RO"/>
        </w:rPr>
      </w:pPr>
      <w:r w:rsidRPr="0083783B">
        <w:rPr>
          <w:noProof/>
          <w:sz w:val="28"/>
          <w:szCs w:val="28"/>
        </w:rPr>
        <w:lastRenderedPageBreak/>
        <w:drawing>
          <wp:inline distT="0" distB="0" distL="0" distR="0">
            <wp:extent cx="5073015" cy="2570019"/>
            <wp:effectExtent l="19050" t="0" r="13335" b="1731"/>
            <wp:docPr id="8"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55651" w:rsidRPr="0083783B" w:rsidRDefault="00055651" w:rsidP="00792503">
      <w:pPr>
        <w:pStyle w:val="tt"/>
        <w:rPr>
          <w:sz w:val="28"/>
          <w:szCs w:val="28"/>
          <w:lang w:val="ro-RO"/>
        </w:rPr>
        <w:sectPr w:rsidR="00055651" w:rsidRPr="0083783B" w:rsidSect="00BC7B83">
          <w:pgSz w:w="11906" w:h="16838"/>
          <w:pgMar w:top="1134" w:right="991" w:bottom="1134" w:left="1701" w:header="708" w:footer="708" w:gutter="0"/>
          <w:cols w:space="708"/>
          <w:docGrid w:linePitch="360"/>
        </w:sectPr>
      </w:pPr>
    </w:p>
    <w:p w:rsidR="0049152C" w:rsidRPr="0083783B" w:rsidRDefault="0049152C" w:rsidP="00792503">
      <w:pPr>
        <w:pStyle w:val="tt"/>
        <w:rPr>
          <w:sz w:val="28"/>
          <w:szCs w:val="28"/>
          <w:lang w:val="ro-RO"/>
        </w:rPr>
      </w:pPr>
      <w:r w:rsidRPr="0083783B">
        <w:rPr>
          <w:sz w:val="28"/>
          <w:szCs w:val="28"/>
          <w:lang w:val="ro-RO"/>
        </w:rPr>
        <w:lastRenderedPageBreak/>
        <w:t>Cheltuieli de personal</w:t>
      </w:r>
    </w:p>
    <w:p w:rsidR="0049152C" w:rsidRPr="0083783B" w:rsidRDefault="001A6790" w:rsidP="00792503">
      <w:pPr>
        <w:pStyle w:val="tt"/>
        <w:ind w:firstLine="708"/>
        <w:jc w:val="both"/>
        <w:rPr>
          <w:b w:val="0"/>
          <w:sz w:val="28"/>
          <w:szCs w:val="28"/>
          <w:lang w:val="ro-RO"/>
        </w:rPr>
      </w:pPr>
      <w:r w:rsidRPr="0083783B">
        <w:rPr>
          <w:b w:val="0"/>
          <w:sz w:val="28"/>
          <w:szCs w:val="28"/>
          <w:lang w:val="ro-RO"/>
        </w:rPr>
        <w:t>Cheltuielile pentru r</w:t>
      </w:r>
      <w:r w:rsidR="0049152C" w:rsidRPr="0083783B">
        <w:rPr>
          <w:b w:val="0"/>
          <w:sz w:val="28"/>
          <w:szCs w:val="28"/>
          <w:lang w:val="ro-RO"/>
        </w:rPr>
        <w:t xml:space="preserve">etribuirea muncii </w:t>
      </w:r>
      <w:r w:rsidRPr="0083783B">
        <w:rPr>
          <w:b w:val="0"/>
          <w:sz w:val="28"/>
          <w:szCs w:val="28"/>
          <w:lang w:val="ro-RO"/>
        </w:rPr>
        <w:t>sunt</w:t>
      </w:r>
      <w:r w:rsidR="0049152C" w:rsidRPr="0083783B">
        <w:rPr>
          <w:b w:val="0"/>
          <w:sz w:val="28"/>
          <w:szCs w:val="28"/>
          <w:lang w:val="ro-RO"/>
        </w:rPr>
        <w:t xml:space="preserve"> calculat</w:t>
      </w:r>
      <w:r w:rsidRPr="0083783B">
        <w:rPr>
          <w:b w:val="0"/>
          <w:sz w:val="28"/>
          <w:szCs w:val="28"/>
          <w:lang w:val="ro-RO"/>
        </w:rPr>
        <w:t>e</w:t>
      </w:r>
      <w:r w:rsidR="0049152C" w:rsidRPr="0083783B">
        <w:rPr>
          <w:b w:val="0"/>
          <w:sz w:val="28"/>
          <w:szCs w:val="28"/>
          <w:lang w:val="ro-RO"/>
        </w:rPr>
        <w:t>în temeiul HG al RM nr.837 din 06.07.2016”, ,,Hotărîre privind Regulamentul de  salarizarea angajaţilor din instituţiile medico-sanitare publice încadrate în sistemul asigurărilor obligatorii de asistenţa medicală” cu modificările ulterioare.</w:t>
      </w:r>
    </w:p>
    <w:p w:rsidR="00BC7B83" w:rsidRPr="0083783B" w:rsidRDefault="0049152C" w:rsidP="00792503">
      <w:pPr>
        <w:pStyle w:val="tt"/>
        <w:ind w:firstLine="708"/>
        <w:jc w:val="both"/>
        <w:rPr>
          <w:b w:val="0"/>
          <w:bCs w:val="0"/>
          <w:sz w:val="28"/>
          <w:szCs w:val="28"/>
          <w:lang w:val="ro-RO"/>
        </w:rPr>
      </w:pPr>
      <w:r w:rsidRPr="0083783B">
        <w:rPr>
          <w:b w:val="0"/>
          <w:sz w:val="28"/>
          <w:szCs w:val="28"/>
          <w:lang w:val="ro-RO"/>
        </w:rPr>
        <w:t xml:space="preserve">Cheltuielile efective pentru angajaţii din instituție pe perioada anului 2023 constituie  sumă de  77.579.060,74 lei, dintre care retribuirea muncii 62.563.758,71 lei și </w:t>
      </w:r>
      <w:r w:rsidRPr="0083783B">
        <w:rPr>
          <w:b w:val="0"/>
          <w:bCs w:val="0"/>
          <w:sz w:val="28"/>
          <w:szCs w:val="28"/>
          <w:lang w:val="ro-RO"/>
        </w:rPr>
        <w:t xml:space="preserve">contribuţii de asigurări sociale de stat  24% </w:t>
      </w:r>
      <w:r w:rsidR="001A6790" w:rsidRPr="0083783B">
        <w:rPr>
          <w:b w:val="0"/>
          <w:bCs w:val="0"/>
          <w:sz w:val="28"/>
          <w:szCs w:val="28"/>
          <w:lang w:val="ro-RO"/>
        </w:rPr>
        <w:t>(</w:t>
      </w:r>
      <w:r w:rsidRPr="0083783B">
        <w:rPr>
          <w:b w:val="0"/>
          <w:bCs w:val="0"/>
          <w:sz w:val="28"/>
          <w:szCs w:val="28"/>
          <w:lang w:val="ro-RO"/>
        </w:rPr>
        <w:t xml:space="preserve">15.015.302,09 lei </w:t>
      </w:r>
      <w:r w:rsidR="001A6790" w:rsidRPr="0083783B">
        <w:rPr>
          <w:b w:val="0"/>
          <w:bCs w:val="0"/>
          <w:sz w:val="28"/>
          <w:szCs w:val="28"/>
          <w:lang w:val="ro-RO"/>
        </w:rPr>
        <w:t>).</w:t>
      </w:r>
    </w:p>
    <w:p w:rsidR="00BC7B83" w:rsidRPr="0083783B" w:rsidRDefault="00BC7B83" w:rsidP="00792503">
      <w:pPr>
        <w:pStyle w:val="tt"/>
        <w:ind w:firstLine="708"/>
        <w:jc w:val="both"/>
        <w:rPr>
          <w:b w:val="0"/>
          <w:bCs w:val="0"/>
          <w:sz w:val="28"/>
          <w:szCs w:val="28"/>
          <w:lang w:val="ro-RO"/>
        </w:rPr>
      </w:pPr>
    </w:p>
    <w:p w:rsidR="0049152C" w:rsidRPr="0083783B" w:rsidRDefault="0049152C" w:rsidP="00DE37D8">
      <w:pPr>
        <w:pStyle w:val="tt"/>
        <w:jc w:val="right"/>
        <w:rPr>
          <w:b w:val="0"/>
          <w:sz w:val="28"/>
          <w:szCs w:val="28"/>
          <w:lang w:val="ro-RO"/>
        </w:rPr>
      </w:pPr>
      <w:r w:rsidRPr="0083783B">
        <w:rPr>
          <w:b w:val="0"/>
          <w:sz w:val="28"/>
          <w:szCs w:val="28"/>
          <w:lang w:val="ro-RO"/>
        </w:rPr>
        <w:t>(lei)</w:t>
      </w:r>
    </w:p>
    <w:tbl>
      <w:tblPr>
        <w:tblW w:w="13293" w:type="dxa"/>
        <w:jc w:val="center"/>
        <w:tblLook w:val="04A0"/>
      </w:tblPr>
      <w:tblGrid>
        <w:gridCol w:w="3477"/>
        <w:gridCol w:w="1826"/>
        <w:gridCol w:w="1686"/>
        <w:gridCol w:w="1826"/>
        <w:gridCol w:w="1826"/>
        <w:gridCol w:w="1686"/>
        <w:gridCol w:w="1686"/>
      </w:tblGrid>
      <w:tr w:rsidR="00055651" w:rsidRPr="0083783B" w:rsidTr="00055651">
        <w:trPr>
          <w:trHeight w:val="608"/>
          <w:jc w:val="center"/>
        </w:trPr>
        <w:tc>
          <w:tcPr>
            <w:tcW w:w="34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Retribuirea muncii</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Total</w:t>
            </w:r>
          </w:p>
        </w:tc>
        <w:tc>
          <w:tcPr>
            <w:tcW w:w="1572"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Personal de conducere</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Medici</w:t>
            </w:r>
          </w:p>
        </w:tc>
        <w:tc>
          <w:tcPr>
            <w:tcW w:w="1700"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Personal medical mediu</w:t>
            </w:r>
          </w:p>
        </w:tc>
        <w:tc>
          <w:tcPr>
            <w:tcW w:w="1572"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Personal medical infirior</w:t>
            </w:r>
          </w:p>
        </w:tc>
        <w:tc>
          <w:tcPr>
            <w:tcW w:w="1572"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Alt personal</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135DB2"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Total f</w:t>
            </w:r>
            <w:r w:rsidR="0049152C" w:rsidRPr="0083783B">
              <w:rPr>
                <w:rFonts w:ascii="Times New Roman" w:hAnsi="Times New Roman" w:cs="Times New Roman"/>
                <w:sz w:val="28"/>
                <w:szCs w:val="28"/>
                <w:lang w:val="ro-RO"/>
              </w:rPr>
              <w:t>ondul de retribuire a muncii</w:t>
            </w:r>
            <w:r w:rsidR="00B35A54" w:rsidRPr="0083783B">
              <w:rPr>
                <w:rFonts w:ascii="Times New Roman" w:hAnsi="Times New Roman" w:cs="Times New Roman"/>
                <w:sz w:val="28"/>
                <w:szCs w:val="28"/>
                <w:lang w:val="ro-RO"/>
              </w:rPr>
              <w:t>, inclusiv</w:t>
            </w:r>
            <w:r w:rsidRPr="0083783B">
              <w:rPr>
                <w:rFonts w:ascii="Times New Roman" w:hAnsi="Times New Roman" w:cs="Times New Roman"/>
                <w:sz w:val="28"/>
                <w:szCs w:val="28"/>
                <w:lang w:val="ro-RO"/>
              </w:rPr>
              <w:t>:</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62.563.758,71</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1.282.093,76</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18.752.799,91</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26.736.532,55</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9.208.308,40</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6.584.024,09</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Salariu de funcție</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38.131.267,50</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1.009.335,30</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10.856.506,45</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16.135.197,10</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5.732.309,96</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4.397.918,69</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Sporuri și suplimente la salariu de funcție</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14.763.495,45</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5.163.589,51</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6.498.433,61</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2.054.747,39</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1.046.724,94</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Indicatori de performanță (bonificația)25%</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224.629,46</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224.629,46</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Indicatori de performanță (bonificația) 15%</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5.317.275,36</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0,00</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1.458.906,47</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2.351.845,38</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859.360,05</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647.163,46</w:t>
            </w:r>
          </w:p>
        </w:tc>
      </w:tr>
      <w:tr w:rsidR="00055651" w:rsidRPr="0083783B" w:rsidTr="00055651">
        <w:trPr>
          <w:cantSplit/>
          <w:trHeight w:val="643"/>
          <w:jc w:val="center"/>
        </w:trPr>
        <w:tc>
          <w:tcPr>
            <w:tcW w:w="3477"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Premii</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4.127.090,94</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48.129,00</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1.273.797,48</w:t>
            </w:r>
          </w:p>
        </w:tc>
        <w:tc>
          <w:tcPr>
            <w:tcW w:w="1700"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1.751.056,46</w:t>
            </w:r>
          </w:p>
        </w:tc>
        <w:tc>
          <w:tcPr>
            <w:tcW w:w="1572"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561.891,00</w:t>
            </w:r>
          </w:p>
        </w:tc>
        <w:tc>
          <w:tcPr>
            <w:tcW w:w="1572"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492.217,00</w:t>
            </w:r>
          </w:p>
        </w:tc>
      </w:tr>
    </w:tbl>
    <w:p w:rsidR="00055651" w:rsidRPr="0083783B" w:rsidRDefault="00055651" w:rsidP="00792503">
      <w:pPr>
        <w:pStyle w:val="tt"/>
        <w:rPr>
          <w:sz w:val="28"/>
          <w:szCs w:val="28"/>
          <w:lang w:val="ro-RO"/>
        </w:rPr>
      </w:pPr>
    </w:p>
    <w:p w:rsidR="00055651" w:rsidRPr="0083783B" w:rsidRDefault="00055651" w:rsidP="00792503">
      <w:pPr>
        <w:pStyle w:val="tt"/>
        <w:rPr>
          <w:sz w:val="28"/>
          <w:szCs w:val="28"/>
          <w:lang w:val="ro-RO"/>
        </w:rPr>
        <w:sectPr w:rsidR="00055651" w:rsidRPr="0083783B" w:rsidSect="00055651">
          <w:pgSz w:w="16838" w:h="11906" w:orient="landscape"/>
          <w:pgMar w:top="1701" w:right="1134" w:bottom="992" w:left="1134" w:header="709" w:footer="709" w:gutter="0"/>
          <w:cols w:space="708"/>
          <w:docGrid w:linePitch="360"/>
        </w:sectPr>
      </w:pPr>
    </w:p>
    <w:p w:rsidR="0049152C" w:rsidRPr="0083783B" w:rsidRDefault="0049152C" w:rsidP="00792503">
      <w:pPr>
        <w:pStyle w:val="tt"/>
        <w:rPr>
          <w:sz w:val="28"/>
          <w:szCs w:val="28"/>
          <w:lang w:val="ro-RO"/>
        </w:rPr>
      </w:pPr>
      <w:r w:rsidRPr="0083783B">
        <w:rPr>
          <w:sz w:val="28"/>
          <w:szCs w:val="28"/>
          <w:lang w:val="ro-RO"/>
        </w:rPr>
        <w:lastRenderedPageBreak/>
        <w:t>Salariu mediu pe categorii de personal pentru anul 2023</w:t>
      </w:r>
      <w:r w:rsidR="008A5D14" w:rsidRPr="0083783B">
        <w:rPr>
          <w:sz w:val="28"/>
          <w:szCs w:val="28"/>
          <w:lang w:val="ro-RO"/>
        </w:rPr>
        <w:t xml:space="preserve"> SR Soroca</w:t>
      </w:r>
    </w:p>
    <w:tbl>
      <w:tblPr>
        <w:tblW w:w="10596" w:type="dxa"/>
        <w:tblInd w:w="-743" w:type="dxa"/>
        <w:tblLook w:val="04A0"/>
      </w:tblPr>
      <w:tblGrid>
        <w:gridCol w:w="2411"/>
        <w:gridCol w:w="1418"/>
        <w:gridCol w:w="1398"/>
        <w:gridCol w:w="1701"/>
        <w:gridCol w:w="1843"/>
        <w:gridCol w:w="1948"/>
      </w:tblGrid>
      <w:tr w:rsidR="00BC7B83" w:rsidRPr="0083783B" w:rsidTr="00055651">
        <w:trPr>
          <w:trHeight w:val="1642"/>
        </w:trPr>
        <w:tc>
          <w:tcPr>
            <w:tcW w:w="24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Categoria de personal</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Numărul de unități după state aprobat inițial</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Numărul de funcții ocupate la data întocmirii dării de seamă</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Numărul persoanelor fizice la data intocmirii dării de seamă</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pStyle w:val="tt"/>
              <w:rPr>
                <w:bCs w:val="0"/>
                <w:sz w:val="28"/>
                <w:szCs w:val="28"/>
                <w:lang w:val="ro-RO"/>
              </w:rPr>
            </w:pPr>
            <w:r w:rsidRPr="0083783B">
              <w:rPr>
                <w:bCs w:val="0"/>
                <w:sz w:val="28"/>
                <w:szCs w:val="28"/>
                <w:lang w:val="ro-RO"/>
              </w:rPr>
              <w:t>Cheltuieli efective pentru remunerarea muncii</w:t>
            </w:r>
          </w:p>
          <w:p w:rsidR="0049152C" w:rsidRPr="0083783B" w:rsidRDefault="0049152C" w:rsidP="00792503">
            <w:pPr>
              <w:pStyle w:val="tt"/>
              <w:rPr>
                <w:sz w:val="28"/>
                <w:szCs w:val="28"/>
                <w:lang w:val="ro-RO"/>
              </w:rPr>
            </w:pPr>
            <w:r w:rsidRPr="0083783B">
              <w:rPr>
                <w:sz w:val="28"/>
                <w:szCs w:val="28"/>
                <w:lang w:val="ro-RO"/>
              </w:rPr>
              <w:t>(lei)</w:t>
            </w:r>
          </w:p>
          <w:p w:rsidR="0049152C" w:rsidRPr="0083783B" w:rsidRDefault="0049152C" w:rsidP="00792503">
            <w:pPr>
              <w:spacing w:after="0" w:line="240" w:lineRule="auto"/>
              <w:jc w:val="center"/>
              <w:rPr>
                <w:rFonts w:ascii="Times New Roman" w:hAnsi="Times New Roman" w:cs="Times New Roman"/>
                <w:b/>
                <w:bCs/>
                <w:sz w:val="28"/>
                <w:szCs w:val="28"/>
                <w:lang w:val="ro-RO"/>
              </w:rPr>
            </w:pP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49152C" w:rsidRPr="0083783B" w:rsidRDefault="0049152C" w:rsidP="00792503">
            <w:pPr>
              <w:pStyle w:val="tt"/>
              <w:rPr>
                <w:bCs w:val="0"/>
                <w:sz w:val="28"/>
                <w:szCs w:val="28"/>
                <w:lang w:val="ro-RO"/>
              </w:rPr>
            </w:pPr>
            <w:r w:rsidRPr="0083783B">
              <w:rPr>
                <w:bCs w:val="0"/>
                <w:sz w:val="28"/>
                <w:szCs w:val="28"/>
                <w:lang w:val="ro-RO"/>
              </w:rPr>
              <w:t>Salariu mediu la o funcție ocupată</w:t>
            </w:r>
          </w:p>
          <w:p w:rsidR="0049152C" w:rsidRPr="0083783B" w:rsidRDefault="0049152C" w:rsidP="00792503">
            <w:pPr>
              <w:pStyle w:val="tt"/>
              <w:rPr>
                <w:sz w:val="28"/>
                <w:szCs w:val="28"/>
                <w:lang w:val="ro-RO"/>
              </w:rPr>
            </w:pPr>
            <w:r w:rsidRPr="0083783B">
              <w:rPr>
                <w:sz w:val="28"/>
                <w:szCs w:val="28"/>
                <w:lang w:val="ro-RO"/>
              </w:rPr>
              <w:t>(lei)</w:t>
            </w:r>
          </w:p>
          <w:p w:rsidR="0049152C" w:rsidRPr="0083783B" w:rsidRDefault="0049152C" w:rsidP="00792503">
            <w:pPr>
              <w:spacing w:after="0" w:line="240" w:lineRule="auto"/>
              <w:jc w:val="center"/>
              <w:rPr>
                <w:rFonts w:ascii="Times New Roman" w:hAnsi="Times New Roman" w:cs="Times New Roman"/>
                <w:b/>
                <w:bCs/>
                <w:sz w:val="28"/>
                <w:szCs w:val="28"/>
                <w:lang w:val="ro-RO"/>
              </w:rPr>
            </w:pPr>
          </w:p>
        </w:tc>
      </w:tr>
      <w:tr w:rsidR="00BC7B83" w:rsidRPr="0083783B" w:rsidTr="00055651">
        <w:trPr>
          <w:trHeight w:val="346"/>
        </w:trPr>
        <w:tc>
          <w:tcPr>
            <w:tcW w:w="2411" w:type="dxa"/>
            <w:tcBorders>
              <w:top w:val="nil"/>
              <w:left w:val="single" w:sz="8" w:space="0" w:color="auto"/>
              <w:bottom w:val="nil"/>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Personal, total</w:t>
            </w:r>
          </w:p>
        </w:tc>
        <w:tc>
          <w:tcPr>
            <w:tcW w:w="1418"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467,75</w:t>
            </w:r>
          </w:p>
        </w:tc>
        <w:tc>
          <w:tcPr>
            <w:tcW w:w="1275"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449,25</w:t>
            </w:r>
          </w:p>
        </w:tc>
        <w:tc>
          <w:tcPr>
            <w:tcW w:w="1701"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424,00</w:t>
            </w:r>
          </w:p>
        </w:tc>
        <w:tc>
          <w:tcPr>
            <w:tcW w:w="1843"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62.563.758,71</w:t>
            </w:r>
          </w:p>
        </w:tc>
        <w:tc>
          <w:tcPr>
            <w:tcW w:w="1948" w:type="dxa"/>
            <w:tcBorders>
              <w:top w:val="nil"/>
              <w:left w:val="nil"/>
              <w:bottom w:val="nil"/>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11.605,2</w:t>
            </w:r>
          </w:p>
        </w:tc>
      </w:tr>
      <w:tr w:rsidR="00BC7B83" w:rsidRPr="0083783B" w:rsidTr="00055651">
        <w:trPr>
          <w:trHeight w:val="346"/>
        </w:trPr>
        <w:tc>
          <w:tcPr>
            <w:tcW w:w="241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inclusiv:</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p>
        </w:tc>
        <w:tc>
          <w:tcPr>
            <w:tcW w:w="1948" w:type="dxa"/>
            <w:tcBorders>
              <w:top w:val="single" w:sz="8" w:space="0" w:color="auto"/>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p>
        </w:tc>
      </w:tr>
      <w:tr w:rsidR="00BC7B83" w:rsidRPr="0083783B" w:rsidTr="00055651">
        <w:trPr>
          <w:trHeight w:val="346"/>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Medici</w:t>
            </w:r>
          </w:p>
        </w:tc>
        <w:tc>
          <w:tcPr>
            <w:tcW w:w="1418"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89,75</w:t>
            </w:r>
          </w:p>
        </w:tc>
        <w:tc>
          <w:tcPr>
            <w:tcW w:w="1275" w:type="dxa"/>
            <w:tcBorders>
              <w:top w:val="nil"/>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83,00</w:t>
            </w:r>
          </w:p>
        </w:tc>
        <w:tc>
          <w:tcPr>
            <w:tcW w:w="1701" w:type="dxa"/>
            <w:tcBorders>
              <w:top w:val="nil"/>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63</w:t>
            </w:r>
          </w:p>
        </w:tc>
        <w:tc>
          <w:tcPr>
            <w:tcW w:w="184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19.660.717,67</w:t>
            </w:r>
          </w:p>
        </w:tc>
        <w:tc>
          <w:tcPr>
            <w:tcW w:w="1948"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19.739,7</w:t>
            </w:r>
          </w:p>
        </w:tc>
      </w:tr>
      <w:tr w:rsidR="00BC7B83" w:rsidRPr="0083783B" w:rsidTr="00055651">
        <w:trPr>
          <w:trHeight w:val="346"/>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Personalul medical mediu</w:t>
            </w:r>
          </w:p>
        </w:tc>
        <w:tc>
          <w:tcPr>
            <w:tcW w:w="1418"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197,25</w:t>
            </w:r>
          </w:p>
        </w:tc>
        <w:tc>
          <w:tcPr>
            <w:tcW w:w="1275" w:type="dxa"/>
            <w:tcBorders>
              <w:top w:val="nil"/>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193,00</w:t>
            </w:r>
          </w:p>
        </w:tc>
        <w:tc>
          <w:tcPr>
            <w:tcW w:w="1701" w:type="dxa"/>
            <w:tcBorders>
              <w:top w:val="nil"/>
              <w:left w:val="nil"/>
              <w:bottom w:val="single" w:sz="4"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192</w:t>
            </w:r>
          </w:p>
        </w:tc>
        <w:tc>
          <w:tcPr>
            <w:tcW w:w="1843" w:type="dxa"/>
            <w:tcBorders>
              <w:top w:val="nil"/>
              <w:left w:val="nil"/>
              <w:bottom w:val="single" w:sz="4"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26.736.532,55</w:t>
            </w:r>
          </w:p>
        </w:tc>
        <w:tc>
          <w:tcPr>
            <w:tcW w:w="1948" w:type="dxa"/>
            <w:tcBorders>
              <w:top w:val="nil"/>
              <w:left w:val="nil"/>
              <w:bottom w:val="single" w:sz="4"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11.544,3</w:t>
            </w:r>
          </w:p>
        </w:tc>
      </w:tr>
      <w:tr w:rsidR="00BC7B83" w:rsidRPr="0083783B" w:rsidTr="00055651">
        <w:trPr>
          <w:trHeight w:val="363"/>
        </w:trPr>
        <w:tc>
          <w:tcPr>
            <w:tcW w:w="2411" w:type="dxa"/>
            <w:tcBorders>
              <w:top w:val="nil"/>
              <w:left w:val="single" w:sz="8" w:space="0" w:color="auto"/>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Personalul medical infirior</w:t>
            </w:r>
          </w:p>
        </w:tc>
        <w:tc>
          <w:tcPr>
            <w:tcW w:w="1418"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117,75</w:t>
            </w:r>
          </w:p>
        </w:tc>
        <w:tc>
          <w:tcPr>
            <w:tcW w:w="1275" w:type="dxa"/>
            <w:tcBorders>
              <w:top w:val="nil"/>
              <w:left w:val="nil"/>
              <w:bottom w:val="single" w:sz="8"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110,75</w:t>
            </w:r>
          </w:p>
        </w:tc>
        <w:tc>
          <w:tcPr>
            <w:tcW w:w="1701" w:type="dxa"/>
            <w:tcBorders>
              <w:top w:val="nil"/>
              <w:left w:val="nil"/>
              <w:bottom w:val="single" w:sz="8" w:space="0" w:color="auto"/>
              <w:right w:val="single" w:sz="4"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114</w:t>
            </w:r>
          </w:p>
        </w:tc>
        <w:tc>
          <w:tcPr>
            <w:tcW w:w="1843" w:type="dxa"/>
            <w:tcBorders>
              <w:top w:val="nil"/>
              <w:left w:val="nil"/>
              <w:bottom w:val="single" w:sz="8" w:space="0" w:color="auto"/>
              <w:right w:val="single" w:sz="4"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9.208.308,40</w:t>
            </w:r>
          </w:p>
        </w:tc>
        <w:tc>
          <w:tcPr>
            <w:tcW w:w="1948"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6.928,7</w:t>
            </w:r>
          </w:p>
        </w:tc>
      </w:tr>
      <w:tr w:rsidR="00BC7B83" w:rsidRPr="0083783B" w:rsidTr="00055651">
        <w:trPr>
          <w:trHeight w:val="363"/>
        </w:trPr>
        <w:tc>
          <w:tcPr>
            <w:tcW w:w="2411" w:type="dxa"/>
            <w:tcBorders>
              <w:top w:val="nil"/>
              <w:left w:val="single" w:sz="8" w:space="0" w:color="auto"/>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Alt personal</w:t>
            </w:r>
          </w:p>
        </w:tc>
        <w:tc>
          <w:tcPr>
            <w:tcW w:w="1418"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63,00</w:t>
            </w:r>
          </w:p>
        </w:tc>
        <w:tc>
          <w:tcPr>
            <w:tcW w:w="1275"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62,50</w:t>
            </w:r>
          </w:p>
        </w:tc>
        <w:tc>
          <w:tcPr>
            <w:tcW w:w="1701"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55</w:t>
            </w:r>
          </w:p>
        </w:tc>
        <w:tc>
          <w:tcPr>
            <w:tcW w:w="1843"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6.958.200,09</w:t>
            </w:r>
          </w:p>
        </w:tc>
        <w:tc>
          <w:tcPr>
            <w:tcW w:w="1948" w:type="dxa"/>
            <w:tcBorders>
              <w:top w:val="nil"/>
              <w:left w:val="nil"/>
              <w:bottom w:val="single" w:sz="8" w:space="0" w:color="auto"/>
              <w:right w:val="single" w:sz="8" w:space="0" w:color="auto"/>
            </w:tcBorders>
            <w:shd w:val="clear" w:color="auto" w:fill="auto"/>
            <w:noWrap/>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9.277,6</w:t>
            </w:r>
          </w:p>
        </w:tc>
      </w:tr>
    </w:tbl>
    <w:p w:rsidR="0049152C" w:rsidRPr="0083783B" w:rsidRDefault="0049152C" w:rsidP="00792503">
      <w:pPr>
        <w:pStyle w:val="tt"/>
        <w:jc w:val="both"/>
        <w:rPr>
          <w:b w:val="0"/>
          <w:sz w:val="28"/>
          <w:szCs w:val="28"/>
          <w:lang w:val="ro-RO"/>
        </w:rPr>
      </w:pPr>
    </w:p>
    <w:p w:rsidR="0049152C" w:rsidRPr="0083783B" w:rsidRDefault="0049152C" w:rsidP="00792503">
      <w:pPr>
        <w:pStyle w:val="tt"/>
        <w:jc w:val="both"/>
        <w:rPr>
          <w:b w:val="0"/>
          <w:sz w:val="28"/>
          <w:szCs w:val="28"/>
          <w:lang w:val="ro-RO"/>
        </w:rPr>
      </w:pPr>
      <w:r w:rsidRPr="0083783B">
        <w:rPr>
          <w:b w:val="0"/>
          <w:sz w:val="28"/>
          <w:szCs w:val="28"/>
          <w:lang w:val="ro-RO"/>
        </w:rPr>
        <w:t xml:space="preserve">     Salariul mediu pe instituție pentru o funcție ocupată se estimează la </w:t>
      </w:r>
      <w:r w:rsidRPr="0083783B">
        <w:rPr>
          <w:sz w:val="28"/>
          <w:szCs w:val="28"/>
          <w:lang w:val="ro-RO"/>
        </w:rPr>
        <w:t>11.605,20  lei</w:t>
      </w:r>
      <w:r w:rsidRPr="0083783B">
        <w:rPr>
          <w:b w:val="0"/>
          <w:sz w:val="28"/>
          <w:szCs w:val="28"/>
          <w:lang w:val="ro-RO"/>
        </w:rPr>
        <w:t xml:space="preserve">. </w:t>
      </w:r>
    </w:p>
    <w:p w:rsidR="00FF63B2" w:rsidRPr="0083783B" w:rsidRDefault="000018FB" w:rsidP="00792503">
      <w:pPr>
        <w:pStyle w:val="tt"/>
        <w:jc w:val="both"/>
        <w:rPr>
          <w:b w:val="0"/>
          <w:sz w:val="28"/>
          <w:szCs w:val="28"/>
          <w:lang w:val="ro-RO"/>
        </w:rPr>
      </w:pPr>
      <w:r w:rsidRPr="0083783B">
        <w:rPr>
          <w:b w:val="0"/>
          <w:noProof/>
          <w:sz w:val="28"/>
          <w:szCs w:val="28"/>
        </w:rPr>
        <w:drawing>
          <wp:inline distT="0" distB="0" distL="0" distR="0">
            <wp:extent cx="5549412" cy="3048000"/>
            <wp:effectExtent l="19050" t="0" r="13188"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152C" w:rsidRPr="0083783B" w:rsidRDefault="0049152C" w:rsidP="00792503">
      <w:pPr>
        <w:spacing w:after="0" w:line="240" w:lineRule="auto"/>
        <w:jc w:val="both"/>
        <w:rPr>
          <w:rFonts w:ascii="Times New Roman" w:hAnsi="Times New Roman" w:cs="Times New Roman"/>
          <w:b/>
          <w:sz w:val="28"/>
          <w:szCs w:val="28"/>
          <w:lang w:val="ro-RO"/>
        </w:rPr>
      </w:pPr>
    </w:p>
    <w:p w:rsidR="0049152C" w:rsidRPr="0083783B" w:rsidRDefault="0049152C" w:rsidP="00792503">
      <w:pPr>
        <w:spacing w:after="0" w:line="240" w:lineRule="auto"/>
        <w:jc w:val="both"/>
        <w:rPr>
          <w:rFonts w:ascii="Times New Roman" w:hAnsi="Times New Roman" w:cs="Times New Roman"/>
          <w:b/>
          <w:sz w:val="28"/>
          <w:szCs w:val="28"/>
          <w:lang w:val="ro-RO"/>
        </w:rPr>
      </w:pP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Salariu pentru angajați a fost majorat cu 15 % de la 01.10.2023.</w:t>
      </w:r>
    </w:p>
    <w:p w:rsidR="0049152C" w:rsidRPr="0083783B" w:rsidRDefault="0049152C" w:rsidP="00792503">
      <w:pPr>
        <w:spacing w:after="0" w:line="240" w:lineRule="auto"/>
        <w:jc w:val="both"/>
        <w:rPr>
          <w:rFonts w:ascii="Times New Roman" w:hAnsi="Times New Roman" w:cs="Times New Roman"/>
          <w:sz w:val="28"/>
          <w:szCs w:val="28"/>
          <w:lang w:val="ro-RO"/>
        </w:rPr>
      </w:pPr>
    </w:p>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Medicamente</w:t>
      </w:r>
    </w:p>
    <w:p w:rsidR="00243BDA"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pentru anul 2023 la articolul „medicamente” constituie 9.267.127,92 lei, dintre care</w:t>
      </w:r>
      <w:r w:rsidR="00243BDA" w:rsidRPr="0083783B">
        <w:rPr>
          <w:rFonts w:ascii="Times New Roman" w:hAnsi="Times New Roman" w:cs="Times New Roman"/>
          <w:sz w:val="28"/>
          <w:szCs w:val="28"/>
          <w:lang w:val="ro-RO"/>
        </w:rPr>
        <w:t>:</w:t>
      </w:r>
    </w:p>
    <w:p w:rsidR="00F764A0" w:rsidRPr="0083783B" w:rsidRDefault="0049152C" w:rsidP="00792503">
      <w:pPr>
        <w:pStyle w:val="aa"/>
        <w:numPr>
          <w:ilvl w:val="0"/>
          <w:numId w:val="23"/>
        </w:numPr>
        <w:spacing w:after="0" w:line="240" w:lineRule="auto"/>
        <w:ind w:left="426"/>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din fondurile AOAM </w:t>
      </w:r>
      <w:r w:rsidR="00586B5F"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5.919.007,66 lei, </w:t>
      </w:r>
    </w:p>
    <w:p w:rsidR="00F764A0" w:rsidRPr="0083783B" w:rsidRDefault="0049152C" w:rsidP="00792503">
      <w:pPr>
        <w:pStyle w:val="aa"/>
        <w:numPr>
          <w:ilvl w:val="0"/>
          <w:numId w:val="23"/>
        </w:numPr>
        <w:spacing w:after="0" w:line="240" w:lineRule="auto"/>
        <w:ind w:left="426"/>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cu titlu gratuit </w:t>
      </w:r>
      <w:r w:rsidR="00586B5F"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2.733.265,63 lei, </w:t>
      </w:r>
    </w:p>
    <w:p w:rsidR="00F764A0" w:rsidRPr="0083783B" w:rsidRDefault="0049152C" w:rsidP="00792503">
      <w:pPr>
        <w:pStyle w:val="aa"/>
        <w:numPr>
          <w:ilvl w:val="0"/>
          <w:numId w:val="23"/>
        </w:numPr>
        <w:spacing w:after="0" w:line="240" w:lineRule="auto"/>
        <w:ind w:left="426"/>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din ajutorul umanitar </w:t>
      </w:r>
      <w:r w:rsidR="00586B5F"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395.910,17 lei, </w:t>
      </w:r>
    </w:p>
    <w:p w:rsidR="00F764A0" w:rsidRPr="0083783B" w:rsidRDefault="0049152C" w:rsidP="00792503">
      <w:pPr>
        <w:pStyle w:val="aa"/>
        <w:numPr>
          <w:ilvl w:val="0"/>
          <w:numId w:val="23"/>
        </w:numPr>
        <w:spacing w:after="0" w:line="240" w:lineRule="auto"/>
        <w:ind w:left="426"/>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din serviciile contra plată </w:t>
      </w:r>
      <w:r w:rsidR="00586B5F"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218.944,46 lei. </w:t>
      </w:r>
    </w:p>
    <w:p w:rsidR="0049152C" w:rsidRPr="0083783B" w:rsidRDefault="0049152C" w:rsidP="00792503">
      <w:pPr>
        <w:pStyle w:val="aa"/>
        <w:spacing w:after="0" w:line="240" w:lineRule="auto"/>
        <w:ind w:left="0" w:firstLine="567"/>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Chetuielile efective pentru medicamente  pe tipuri de asistență medicală se caracterizează în felul următor:</w:t>
      </w:r>
    </w:p>
    <w:p w:rsidR="00586B5F" w:rsidRPr="0083783B" w:rsidRDefault="00586B5F" w:rsidP="00792503">
      <w:pPr>
        <w:pStyle w:val="aa"/>
        <w:spacing w:after="0" w:line="240" w:lineRule="auto"/>
        <w:ind w:left="0" w:firstLine="567"/>
        <w:jc w:val="both"/>
        <w:rPr>
          <w:rFonts w:ascii="Times New Roman" w:hAnsi="Times New Roman" w:cs="Times New Roman"/>
          <w:sz w:val="28"/>
          <w:szCs w:val="28"/>
          <w:lang w:val="ro-RO"/>
        </w:rPr>
      </w:pPr>
    </w:p>
    <w:tbl>
      <w:tblPr>
        <w:tblW w:w="10711" w:type="dxa"/>
        <w:tblInd w:w="-885" w:type="dxa"/>
        <w:tblLayout w:type="fixed"/>
        <w:tblLook w:val="04A0"/>
      </w:tblPr>
      <w:tblGrid>
        <w:gridCol w:w="544"/>
        <w:gridCol w:w="2312"/>
        <w:gridCol w:w="1631"/>
        <w:gridCol w:w="1359"/>
        <w:gridCol w:w="1631"/>
        <w:gridCol w:w="1738"/>
        <w:gridCol w:w="1496"/>
      </w:tblGrid>
      <w:tr w:rsidR="0049152C" w:rsidRPr="0083783B" w:rsidTr="00BC4F54">
        <w:trPr>
          <w:trHeight w:val="930"/>
        </w:trPr>
        <w:tc>
          <w:tcPr>
            <w:tcW w:w="544"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Nr. d/o</w:t>
            </w:r>
          </w:p>
        </w:tc>
        <w:tc>
          <w:tcPr>
            <w:tcW w:w="2312"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Tipul de asistență medicală</w:t>
            </w:r>
          </w:p>
        </w:tc>
        <w:tc>
          <w:tcPr>
            <w:tcW w:w="1631"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Medicamente din fondurile AOAM</w:t>
            </w:r>
          </w:p>
        </w:tc>
        <w:tc>
          <w:tcPr>
            <w:tcW w:w="1359"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Medicamente din ajutorul umanitar</w:t>
            </w:r>
          </w:p>
        </w:tc>
        <w:tc>
          <w:tcPr>
            <w:tcW w:w="1631"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Medicamente cu titlu gratuit</w:t>
            </w:r>
          </w:p>
        </w:tc>
        <w:tc>
          <w:tcPr>
            <w:tcW w:w="1738"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Medicamente din serviciile contra plată</w:t>
            </w:r>
          </w:p>
        </w:tc>
        <w:tc>
          <w:tcPr>
            <w:tcW w:w="1496" w:type="dxa"/>
            <w:vMerge w:val="restart"/>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xml:space="preserve">Total </w:t>
            </w:r>
          </w:p>
        </w:tc>
      </w:tr>
      <w:tr w:rsidR="00BC7B83" w:rsidRPr="0083783B" w:rsidTr="00BC4F54">
        <w:trPr>
          <w:trHeight w:val="482"/>
        </w:trPr>
        <w:tc>
          <w:tcPr>
            <w:tcW w:w="544"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2312"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631"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359"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631"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738"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c>
          <w:tcPr>
            <w:tcW w:w="1496" w:type="dxa"/>
            <w:vMerge/>
            <w:tcBorders>
              <w:top w:val="single" w:sz="8" w:space="0" w:color="auto"/>
              <w:left w:val="single" w:sz="8" w:space="0" w:color="auto"/>
              <w:bottom w:val="nil"/>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b/>
                <w:bCs/>
                <w:sz w:val="28"/>
                <w:szCs w:val="28"/>
                <w:lang w:val="ro-RO"/>
              </w:rPr>
            </w:pPr>
          </w:p>
        </w:tc>
      </w:tr>
      <w:tr w:rsidR="0049152C" w:rsidRPr="0083783B" w:rsidTr="00BC4F54">
        <w:trPr>
          <w:trHeight w:val="584"/>
        </w:trPr>
        <w:tc>
          <w:tcPr>
            <w:tcW w:w="54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2312"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Spitalicească (CNAM)</w:t>
            </w:r>
          </w:p>
        </w:tc>
        <w:tc>
          <w:tcPr>
            <w:tcW w:w="1631"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5.577.387,54</w:t>
            </w:r>
          </w:p>
        </w:tc>
        <w:tc>
          <w:tcPr>
            <w:tcW w:w="1359"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130.968,07</w:t>
            </w:r>
          </w:p>
        </w:tc>
        <w:tc>
          <w:tcPr>
            <w:tcW w:w="1631"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2.309.481,79</w:t>
            </w:r>
          </w:p>
        </w:tc>
        <w:tc>
          <w:tcPr>
            <w:tcW w:w="1738"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96" w:type="dxa"/>
            <w:tcBorders>
              <w:top w:val="single" w:sz="8" w:space="0" w:color="auto"/>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8.017.837,40</w:t>
            </w:r>
          </w:p>
        </w:tc>
      </w:tr>
      <w:tr w:rsidR="0049152C" w:rsidRPr="0083783B" w:rsidTr="00BC4F54">
        <w:trPr>
          <w:trHeight w:val="584"/>
        </w:trPr>
        <w:tc>
          <w:tcPr>
            <w:tcW w:w="544" w:type="dxa"/>
            <w:tcBorders>
              <w:top w:val="nil"/>
              <w:left w:val="single" w:sz="8" w:space="0" w:color="auto"/>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2312"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Specializată de Ambulator (CNAM)</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326.173,62</w:t>
            </w:r>
          </w:p>
        </w:tc>
        <w:tc>
          <w:tcPr>
            <w:tcW w:w="1359"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264.942,10</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423.783,84</w:t>
            </w:r>
          </w:p>
        </w:tc>
        <w:tc>
          <w:tcPr>
            <w:tcW w:w="1738"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96"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1.014.899,56</w:t>
            </w:r>
          </w:p>
        </w:tc>
      </w:tr>
      <w:tr w:rsidR="0049152C" w:rsidRPr="0083783B" w:rsidTr="00BC4F54">
        <w:trPr>
          <w:trHeight w:val="292"/>
        </w:trPr>
        <w:tc>
          <w:tcPr>
            <w:tcW w:w="544" w:type="dxa"/>
            <w:tcBorders>
              <w:top w:val="nil"/>
              <w:left w:val="single" w:sz="8" w:space="0" w:color="auto"/>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2312"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Servicii medicale paliative</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15.446,5</w:t>
            </w:r>
          </w:p>
        </w:tc>
        <w:tc>
          <w:tcPr>
            <w:tcW w:w="1359"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738"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96"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15.446,50</w:t>
            </w:r>
          </w:p>
        </w:tc>
      </w:tr>
      <w:tr w:rsidR="0049152C" w:rsidRPr="0083783B" w:rsidTr="00BC4F54">
        <w:trPr>
          <w:trHeight w:val="292"/>
        </w:trPr>
        <w:tc>
          <w:tcPr>
            <w:tcW w:w="544" w:type="dxa"/>
            <w:tcBorders>
              <w:top w:val="nil"/>
              <w:left w:val="single" w:sz="8" w:space="0" w:color="auto"/>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w:t>
            </w:r>
          </w:p>
        </w:tc>
        <w:tc>
          <w:tcPr>
            <w:tcW w:w="2312"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Spitalicească</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59"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631"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738"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154.059,26</w:t>
            </w:r>
          </w:p>
        </w:tc>
        <w:tc>
          <w:tcPr>
            <w:tcW w:w="1496" w:type="dxa"/>
            <w:tcBorders>
              <w:top w:val="nil"/>
              <w:left w:val="nil"/>
              <w:bottom w:val="single" w:sz="4"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154.059,26</w:t>
            </w:r>
          </w:p>
        </w:tc>
      </w:tr>
      <w:tr w:rsidR="0049152C" w:rsidRPr="0083783B" w:rsidTr="00BC4F54">
        <w:trPr>
          <w:trHeight w:val="597"/>
        </w:trPr>
        <w:tc>
          <w:tcPr>
            <w:tcW w:w="544" w:type="dxa"/>
            <w:tcBorders>
              <w:top w:val="nil"/>
              <w:left w:val="single" w:sz="8" w:space="0" w:color="auto"/>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2312"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Specializată de Ambulator</w:t>
            </w:r>
          </w:p>
        </w:tc>
        <w:tc>
          <w:tcPr>
            <w:tcW w:w="1631"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59"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631"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738"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64.885,20</w:t>
            </w:r>
          </w:p>
        </w:tc>
        <w:tc>
          <w:tcPr>
            <w:tcW w:w="1496"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64.885,20</w:t>
            </w:r>
          </w:p>
        </w:tc>
      </w:tr>
      <w:tr w:rsidR="0049152C" w:rsidRPr="0083783B" w:rsidTr="00BC4F54">
        <w:trPr>
          <w:trHeight w:val="305"/>
        </w:trPr>
        <w:tc>
          <w:tcPr>
            <w:tcW w:w="544" w:type="dxa"/>
            <w:tcBorders>
              <w:top w:val="nil"/>
              <w:left w:val="single" w:sz="8" w:space="0" w:color="auto"/>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w:t>
            </w:r>
          </w:p>
        </w:tc>
        <w:tc>
          <w:tcPr>
            <w:tcW w:w="2312"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Total:</w:t>
            </w:r>
          </w:p>
        </w:tc>
        <w:tc>
          <w:tcPr>
            <w:tcW w:w="1631"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5.919.007,66</w:t>
            </w:r>
          </w:p>
        </w:tc>
        <w:tc>
          <w:tcPr>
            <w:tcW w:w="1359"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395.910,17</w:t>
            </w:r>
          </w:p>
        </w:tc>
        <w:tc>
          <w:tcPr>
            <w:tcW w:w="1631"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2.733.265,63</w:t>
            </w:r>
          </w:p>
        </w:tc>
        <w:tc>
          <w:tcPr>
            <w:tcW w:w="1738"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218.944,46</w:t>
            </w:r>
          </w:p>
        </w:tc>
        <w:tc>
          <w:tcPr>
            <w:tcW w:w="1496" w:type="dxa"/>
            <w:tcBorders>
              <w:top w:val="nil"/>
              <w:left w:val="nil"/>
              <w:bottom w:val="single" w:sz="8" w:space="0" w:color="auto"/>
              <w:right w:val="single" w:sz="8" w:space="0" w:color="auto"/>
            </w:tcBorders>
            <w:shd w:val="clear" w:color="auto" w:fill="auto"/>
            <w:vAlign w:val="center"/>
            <w:hideMark/>
          </w:tcPr>
          <w:p w:rsidR="0049152C" w:rsidRPr="0083783B" w:rsidRDefault="0049152C"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9.267.127,92</w:t>
            </w:r>
          </w:p>
        </w:tc>
      </w:tr>
    </w:tbl>
    <w:p w:rsidR="00033094" w:rsidRPr="0083783B" w:rsidRDefault="0049152C" w:rsidP="00792503">
      <w:pPr>
        <w:spacing w:after="0" w:line="240" w:lineRule="auto"/>
        <w:ind w:left="-709"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Medicamentele au fost procurate de la firmele farmaceutice în baza contractelor de achiziţii publice. Desfăşurarea procedurilor de achiziţii publice sunt petrecute de  Centrul pentru achiziții publce centralizate în sănătate. Suma totală de cheltuieli efective la medicamente în Asistenţa Medicală Spitalicească pentru anul 2023 constituie  8.017.837,40 lei</w:t>
      </w:r>
      <w:r w:rsidR="00033094" w:rsidRPr="0083783B">
        <w:rPr>
          <w:rFonts w:ascii="Times New Roman" w:hAnsi="Times New Roman" w:cs="Times New Roman"/>
          <w:sz w:val="28"/>
          <w:szCs w:val="28"/>
          <w:lang w:val="ro-RO"/>
        </w:rPr>
        <w:t>.</w:t>
      </w:r>
    </w:p>
    <w:p w:rsidR="00033094" w:rsidRPr="0083783B" w:rsidRDefault="00033094" w:rsidP="00792503">
      <w:pPr>
        <w:spacing w:after="0" w:line="240" w:lineRule="auto"/>
        <w:ind w:left="-709"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Costul unei zile/</w:t>
      </w:r>
      <w:r w:rsidR="0049152C" w:rsidRPr="0083783B">
        <w:rPr>
          <w:rFonts w:ascii="Times New Roman" w:hAnsi="Times New Roman" w:cs="Times New Roman"/>
          <w:sz w:val="28"/>
          <w:szCs w:val="28"/>
          <w:lang w:val="ro-RO"/>
        </w:rPr>
        <w:t>pat la  medicamente</w:t>
      </w:r>
      <w:r w:rsidRPr="0083783B">
        <w:rPr>
          <w:rFonts w:ascii="Times New Roman" w:hAnsi="Times New Roman" w:cs="Times New Roman"/>
          <w:sz w:val="28"/>
          <w:szCs w:val="28"/>
          <w:lang w:val="ro-RO"/>
        </w:rPr>
        <w:t xml:space="preserve"> pentru anul 2023:</w:t>
      </w:r>
    </w:p>
    <w:p w:rsidR="0049152C" w:rsidRPr="0083783B" w:rsidRDefault="0049152C" w:rsidP="00792503">
      <w:pPr>
        <w:pStyle w:val="aa"/>
        <w:numPr>
          <w:ilvl w:val="0"/>
          <w:numId w:val="2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cu titlu gratuit și ajutor umanitar  </w:t>
      </w:r>
      <w:r w:rsidR="00033094"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107,29 lei/zi</w:t>
      </w:r>
      <w:r w:rsidR="00033094" w:rsidRPr="0083783B">
        <w:rPr>
          <w:rFonts w:ascii="Times New Roman" w:hAnsi="Times New Roman" w:cs="Times New Roman"/>
          <w:sz w:val="28"/>
          <w:szCs w:val="28"/>
          <w:lang w:val="ro-RO"/>
        </w:rPr>
        <w:t>.</w:t>
      </w:r>
    </w:p>
    <w:p w:rsidR="0049152C" w:rsidRPr="0083783B" w:rsidRDefault="0049152C" w:rsidP="00792503">
      <w:pPr>
        <w:pStyle w:val="aa"/>
        <w:numPr>
          <w:ilvl w:val="0"/>
          <w:numId w:val="2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fără titlu gratuit și ajutor umanitar </w:t>
      </w:r>
      <w:r w:rsidR="00033094"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79,37 lei.</w:t>
      </w:r>
    </w:p>
    <w:p w:rsidR="00C8310E" w:rsidRPr="0083783B" w:rsidRDefault="00C8310E" w:rsidP="00792503">
      <w:pPr>
        <w:pStyle w:val="aa"/>
        <w:spacing w:after="0" w:line="240" w:lineRule="auto"/>
        <w:ind w:left="719"/>
        <w:jc w:val="both"/>
        <w:rPr>
          <w:rFonts w:ascii="Times New Roman" w:hAnsi="Times New Roman" w:cs="Times New Roman"/>
          <w:sz w:val="28"/>
          <w:szCs w:val="28"/>
          <w:lang w:val="ro-RO"/>
        </w:rPr>
      </w:pPr>
    </w:p>
    <w:p w:rsidR="00C8310E" w:rsidRPr="0083783B" w:rsidRDefault="00C8310E" w:rsidP="00792503">
      <w:pPr>
        <w:pStyle w:val="aa"/>
        <w:spacing w:after="0" w:line="240" w:lineRule="auto"/>
        <w:ind w:left="719"/>
        <w:jc w:val="both"/>
        <w:rPr>
          <w:rFonts w:ascii="Times New Roman" w:hAnsi="Times New Roman" w:cs="Times New Roman"/>
          <w:sz w:val="28"/>
          <w:szCs w:val="28"/>
          <w:lang w:val="ro-RO"/>
        </w:rPr>
      </w:pPr>
    </w:p>
    <w:p w:rsidR="00BB74E0" w:rsidRPr="0083783B" w:rsidRDefault="00BB74E0" w:rsidP="00885B40">
      <w:pPr>
        <w:pStyle w:val="aa"/>
        <w:spacing w:after="0" w:line="240" w:lineRule="auto"/>
        <w:ind w:left="0"/>
        <w:jc w:val="both"/>
        <w:rPr>
          <w:rFonts w:ascii="Times New Roman" w:hAnsi="Times New Roman" w:cs="Times New Roman"/>
          <w:sz w:val="28"/>
          <w:szCs w:val="28"/>
          <w:lang w:val="ro-RO"/>
        </w:rPr>
      </w:pPr>
      <w:r w:rsidRPr="0083783B">
        <w:rPr>
          <w:noProof/>
          <w:sz w:val="28"/>
          <w:szCs w:val="28"/>
        </w:rPr>
        <w:lastRenderedPageBreak/>
        <w:drawing>
          <wp:inline distT="0" distB="0" distL="0" distR="0">
            <wp:extent cx="5791200" cy="413385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9152C" w:rsidRPr="0083783B" w:rsidRDefault="0049152C" w:rsidP="00792503">
      <w:pPr>
        <w:spacing w:after="0" w:line="240" w:lineRule="auto"/>
        <w:ind w:firstLine="708"/>
        <w:jc w:val="center"/>
        <w:rPr>
          <w:rFonts w:ascii="Times New Roman" w:hAnsi="Times New Roman" w:cs="Times New Roman"/>
          <w:sz w:val="28"/>
          <w:szCs w:val="28"/>
          <w:lang w:val="ro-RO"/>
        </w:rPr>
      </w:pPr>
      <w:r w:rsidRPr="0083783B">
        <w:rPr>
          <w:rFonts w:ascii="Times New Roman" w:hAnsi="Times New Roman" w:cs="Times New Roman"/>
          <w:b/>
          <w:sz w:val="28"/>
          <w:szCs w:val="28"/>
          <w:lang w:val="ro-RO"/>
        </w:rPr>
        <w:t>Alimentarea pacienţilor</w:t>
      </w:r>
    </w:p>
    <w:p w:rsidR="00661335" w:rsidRPr="0083783B" w:rsidRDefault="0049152C" w:rsidP="006A6B46">
      <w:pPr>
        <w:spacing w:after="0" w:line="240" w:lineRule="auto"/>
        <w:ind w:firstLine="426"/>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pentru anul 2023 la articolul ,,</w:t>
      </w:r>
      <w:r w:rsidR="00661335" w:rsidRPr="0083783B">
        <w:rPr>
          <w:rFonts w:ascii="Times New Roman" w:hAnsi="Times New Roman" w:cs="Times New Roman"/>
          <w:sz w:val="28"/>
          <w:szCs w:val="28"/>
          <w:lang w:val="ro-RO"/>
        </w:rPr>
        <w:t>A</w:t>
      </w:r>
      <w:r w:rsidRPr="0083783B">
        <w:rPr>
          <w:rFonts w:ascii="Times New Roman" w:hAnsi="Times New Roman" w:cs="Times New Roman"/>
          <w:sz w:val="28"/>
          <w:szCs w:val="28"/>
          <w:lang w:val="ro-RO"/>
        </w:rPr>
        <w:t>limentația pacienților” constituie 3.209.501,04 lei, dintre care</w:t>
      </w:r>
      <w:r w:rsidR="00661335" w:rsidRPr="0083783B">
        <w:rPr>
          <w:rFonts w:ascii="Times New Roman" w:hAnsi="Times New Roman" w:cs="Times New Roman"/>
          <w:sz w:val="28"/>
          <w:szCs w:val="28"/>
          <w:lang w:val="ro-RO"/>
        </w:rPr>
        <w:t>:</w:t>
      </w:r>
    </w:p>
    <w:p w:rsidR="0054331B" w:rsidRPr="0083783B" w:rsidRDefault="0049152C" w:rsidP="00792503">
      <w:pPr>
        <w:pStyle w:val="aa"/>
        <w:numPr>
          <w:ilvl w:val="0"/>
          <w:numId w:val="25"/>
        </w:numPr>
        <w:spacing w:after="0" w:line="240" w:lineRule="auto"/>
        <w:ind w:left="142" w:hanging="14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AMS (CNAM) </w:t>
      </w:r>
      <w:r w:rsidR="0054331B"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2.751.332,33 lei, </w:t>
      </w:r>
    </w:p>
    <w:p w:rsidR="0054331B" w:rsidRPr="0083783B" w:rsidRDefault="0049152C" w:rsidP="00792503">
      <w:pPr>
        <w:pStyle w:val="aa"/>
        <w:numPr>
          <w:ilvl w:val="0"/>
          <w:numId w:val="25"/>
        </w:numPr>
        <w:spacing w:after="0" w:line="240" w:lineRule="auto"/>
        <w:ind w:left="142" w:hanging="14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AMSA </w:t>
      </w:r>
      <w:r w:rsidR="0054331B" w:rsidRPr="0083783B">
        <w:rPr>
          <w:rFonts w:ascii="Times New Roman" w:hAnsi="Times New Roman" w:cs="Times New Roman"/>
          <w:sz w:val="28"/>
          <w:szCs w:val="28"/>
          <w:lang w:val="ro-RO"/>
        </w:rPr>
        <w:t>- 302.434,00 lei (</w:t>
      </w:r>
      <w:r w:rsidRPr="0083783B">
        <w:rPr>
          <w:rFonts w:ascii="Times New Roman" w:hAnsi="Times New Roman" w:cs="Times New Roman"/>
          <w:sz w:val="28"/>
          <w:szCs w:val="28"/>
          <w:lang w:val="ro-RO"/>
        </w:rPr>
        <w:t>pentru tratamentul bolnavilor de tuberculoză, caz nou şi readmis, nebaciliferi în condiţii de ambulator</w:t>
      </w:r>
      <w:r w:rsidR="0054331B" w:rsidRPr="0083783B">
        <w:rPr>
          <w:rFonts w:ascii="Times New Roman" w:hAnsi="Times New Roman" w:cs="Times New Roman"/>
          <w:sz w:val="28"/>
          <w:szCs w:val="28"/>
          <w:lang w:val="ro-RO"/>
        </w:rPr>
        <w:t>)</w:t>
      </w:r>
    </w:p>
    <w:p w:rsidR="0054331B" w:rsidRPr="0083783B" w:rsidRDefault="0049152C" w:rsidP="00792503">
      <w:pPr>
        <w:pStyle w:val="aa"/>
        <w:numPr>
          <w:ilvl w:val="0"/>
          <w:numId w:val="25"/>
        </w:numPr>
        <w:spacing w:after="0" w:line="240" w:lineRule="auto"/>
        <w:ind w:left="142" w:hanging="14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AMS (contra plată) - 13.486,76 lei</w:t>
      </w:r>
      <w:r w:rsidR="00766EDB" w:rsidRPr="0083783B">
        <w:rPr>
          <w:rFonts w:ascii="Times New Roman" w:hAnsi="Times New Roman" w:cs="Times New Roman"/>
          <w:sz w:val="28"/>
          <w:szCs w:val="28"/>
          <w:lang w:val="ro-RO"/>
        </w:rPr>
        <w:t xml:space="preserve"> (pentru pacienții neasigurați) </w:t>
      </w:r>
    </w:p>
    <w:p w:rsidR="0049152C" w:rsidRPr="0083783B" w:rsidRDefault="00766EDB" w:rsidP="00792503">
      <w:pPr>
        <w:pStyle w:val="aa"/>
        <w:numPr>
          <w:ilvl w:val="0"/>
          <w:numId w:val="25"/>
        </w:numPr>
        <w:spacing w:after="0" w:line="240" w:lineRule="auto"/>
        <w:ind w:left="142" w:hanging="142"/>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Pentru secția de transfuzie a sîngelui(cu  titlu gratuit)  - </w:t>
      </w:r>
      <w:r w:rsidR="0049152C" w:rsidRPr="0083783B">
        <w:rPr>
          <w:rFonts w:ascii="Times New Roman" w:hAnsi="Times New Roman" w:cs="Times New Roman"/>
          <w:sz w:val="28"/>
          <w:szCs w:val="28"/>
          <w:lang w:val="ro-RO"/>
        </w:rPr>
        <w:t>144.500,0 lei (colete pentru donatori).</w:t>
      </w:r>
    </w:p>
    <w:p w:rsidR="0026466F" w:rsidRPr="0083783B" w:rsidRDefault="008418A8" w:rsidP="00792503">
      <w:pPr>
        <w:pStyle w:val="aa"/>
        <w:spacing w:after="0" w:line="240" w:lineRule="auto"/>
        <w:ind w:left="142"/>
        <w:jc w:val="right"/>
        <w:rPr>
          <w:rFonts w:ascii="Times New Roman" w:hAnsi="Times New Roman" w:cs="Times New Roman"/>
          <w:b/>
          <w:sz w:val="28"/>
          <w:szCs w:val="28"/>
          <w:lang w:val="ro-RO"/>
        </w:rPr>
      </w:pPr>
      <w:r w:rsidRPr="0083783B">
        <w:rPr>
          <w:rFonts w:ascii="Times New Roman" w:hAnsi="Times New Roman" w:cs="Times New Roman"/>
          <w:b/>
          <w:sz w:val="28"/>
          <w:szCs w:val="28"/>
          <w:lang w:val="ro-RO"/>
        </w:rPr>
        <w:t>(Lei)</w:t>
      </w:r>
    </w:p>
    <w:tbl>
      <w:tblPr>
        <w:tblW w:w="9996" w:type="dxa"/>
        <w:tblInd w:w="-601" w:type="dxa"/>
        <w:tblLook w:val="04A0"/>
      </w:tblPr>
      <w:tblGrid>
        <w:gridCol w:w="613"/>
        <w:gridCol w:w="2974"/>
        <w:gridCol w:w="1686"/>
        <w:gridCol w:w="1507"/>
        <w:gridCol w:w="1507"/>
        <w:gridCol w:w="1709"/>
      </w:tblGrid>
      <w:tr w:rsidR="0026466F" w:rsidRPr="0083783B" w:rsidTr="00BC4F54">
        <w:trPr>
          <w:trHeight w:val="429"/>
        </w:trPr>
        <w:tc>
          <w:tcPr>
            <w:tcW w:w="5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Nr. d/o</w:t>
            </w:r>
          </w:p>
        </w:tc>
        <w:tc>
          <w:tcPr>
            <w:tcW w:w="34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Tipulde asistență medicală</w:t>
            </w:r>
          </w:p>
        </w:tc>
        <w:tc>
          <w:tcPr>
            <w:tcW w:w="15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Produse alimentare din fondurile AOAM</w:t>
            </w:r>
          </w:p>
        </w:tc>
        <w:tc>
          <w:tcPr>
            <w:tcW w:w="132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Produse alimentare cu titlu gratuit</w:t>
            </w:r>
          </w:p>
        </w:tc>
        <w:tc>
          <w:tcPr>
            <w:tcW w:w="14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Produse alimentare din serviciile contra plată</w:t>
            </w:r>
          </w:p>
        </w:tc>
        <w:tc>
          <w:tcPr>
            <w:tcW w:w="17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xml:space="preserve">Total </w:t>
            </w:r>
          </w:p>
        </w:tc>
      </w:tr>
      <w:tr w:rsidR="0026466F" w:rsidRPr="0083783B" w:rsidTr="00BC4F54">
        <w:trPr>
          <w:trHeight w:val="560"/>
        </w:trPr>
        <w:tc>
          <w:tcPr>
            <w:tcW w:w="55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c>
          <w:tcPr>
            <w:tcW w:w="34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c>
          <w:tcPr>
            <w:tcW w:w="15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c>
          <w:tcPr>
            <w:tcW w:w="132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c>
          <w:tcPr>
            <w:tcW w:w="14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c>
          <w:tcPr>
            <w:tcW w:w="17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b/>
                <w:bCs/>
                <w:sz w:val="28"/>
                <w:szCs w:val="28"/>
                <w:lang w:val="ro-RO"/>
              </w:rPr>
            </w:pPr>
          </w:p>
        </w:tc>
      </w:tr>
      <w:tr w:rsidR="0026466F" w:rsidRPr="0083783B" w:rsidTr="00BC4F54">
        <w:trPr>
          <w:trHeight w:val="357"/>
        </w:trPr>
        <w:tc>
          <w:tcPr>
            <w:tcW w:w="558" w:type="dxa"/>
            <w:tcBorders>
              <w:top w:val="nil"/>
              <w:left w:val="single" w:sz="8" w:space="0" w:color="auto"/>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34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Spitalicească</w:t>
            </w:r>
          </w:p>
        </w:tc>
        <w:tc>
          <w:tcPr>
            <w:tcW w:w="15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2.746.772,66</w:t>
            </w:r>
          </w:p>
        </w:tc>
        <w:tc>
          <w:tcPr>
            <w:tcW w:w="13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34"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717"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2.746.772,66</w:t>
            </w:r>
          </w:p>
        </w:tc>
      </w:tr>
      <w:tr w:rsidR="0026466F" w:rsidRPr="0083783B" w:rsidTr="00BC4F54">
        <w:trPr>
          <w:trHeight w:val="529"/>
        </w:trPr>
        <w:tc>
          <w:tcPr>
            <w:tcW w:w="558" w:type="dxa"/>
            <w:tcBorders>
              <w:top w:val="nil"/>
              <w:left w:val="single" w:sz="8" w:space="0" w:color="auto"/>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34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Specializată de Ambulator</w:t>
            </w:r>
          </w:p>
        </w:tc>
        <w:tc>
          <w:tcPr>
            <w:tcW w:w="15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362.361,00</w:t>
            </w:r>
          </w:p>
        </w:tc>
        <w:tc>
          <w:tcPr>
            <w:tcW w:w="13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434"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717"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362.361,00</w:t>
            </w:r>
          </w:p>
        </w:tc>
      </w:tr>
      <w:tr w:rsidR="0026466F" w:rsidRPr="0083783B" w:rsidTr="00BC4F54">
        <w:trPr>
          <w:trHeight w:val="357"/>
        </w:trPr>
        <w:tc>
          <w:tcPr>
            <w:tcW w:w="558" w:type="dxa"/>
            <w:tcBorders>
              <w:top w:val="nil"/>
              <w:left w:val="single" w:sz="8" w:space="0" w:color="auto"/>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34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Asistenţa Medicală Spitalicească</w:t>
            </w:r>
          </w:p>
        </w:tc>
        <w:tc>
          <w:tcPr>
            <w:tcW w:w="15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 </w:t>
            </w:r>
          </w:p>
        </w:tc>
        <w:tc>
          <w:tcPr>
            <w:tcW w:w="13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201.228,66</w:t>
            </w:r>
          </w:p>
        </w:tc>
        <w:tc>
          <w:tcPr>
            <w:tcW w:w="1434"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23.040,34</w:t>
            </w:r>
          </w:p>
        </w:tc>
        <w:tc>
          <w:tcPr>
            <w:tcW w:w="1717"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224.269,00</w:t>
            </w:r>
          </w:p>
        </w:tc>
      </w:tr>
      <w:tr w:rsidR="0026466F" w:rsidRPr="0083783B" w:rsidTr="00BC4F54">
        <w:trPr>
          <w:trHeight w:val="183"/>
        </w:trPr>
        <w:tc>
          <w:tcPr>
            <w:tcW w:w="558" w:type="dxa"/>
            <w:tcBorders>
              <w:top w:val="nil"/>
              <w:left w:val="single" w:sz="8" w:space="0" w:color="auto"/>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w:t>
            </w:r>
          </w:p>
        </w:tc>
        <w:tc>
          <w:tcPr>
            <w:tcW w:w="34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Total</w:t>
            </w:r>
          </w:p>
        </w:tc>
        <w:tc>
          <w:tcPr>
            <w:tcW w:w="15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3.109.133,66</w:t>
            </w:r>
          </w:p>
        </w:tc>
        <w:tc>
          <w:tcPr>
            <w:tcW w:w="1329"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201.228,66</w:t>
            </w:r>
          </w:p>
        </w:tc>
        <w:tc>
          <w:tcPr>
            <w:tcW w:w="1434"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23.040,34</w:t>
            </w:r>
          </w:p>
        </w:tc>
        <w:tc>
          <w:tcPr>
            <w:tcW w:w="1717" w:type="dxa"/>
            <w:tcBorders>
              <w:top w:val="nil"/>
              <w:left w:val="nil"/>
              <w:bottom w:val="single" w:sz="8" w:space="0" w:color="auto"/>
              <w:right w:val="single" w:sz="8" w:space="0" w:color="auto"/>
            </w:tcBorders>
            <w:shd w:val="clear" w:color="auto" w:fill="auto"/>
            <w:vAlign w:val="center"/>
            <w:hideMark/>
          </w:tcPr>
          <w:p w:rsidR="0026466F" w:rsidRPr="0083783B" w:rsidRDefault="0026466F" w:rsidP="00792503">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3.333.402,66</w:t>
            </w:r>
          </w:p>
        </w:tc>
      </w:tr>
    </w:tbl>
    <w:p w:rsidR="0049152C" w:rsidRPr="0083783B" w:rsidRDefault="0049152C" w:rsidP="00792503">
      <w:pPr>
        <w:spacing w:after="0" w:line="240" w:lineRule="auto"/>
        <w:ind w:left="-567" w:firstLine="56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 Numărul zile/pat alimentate pe perioada anului 2023în asistența medicală spital</w:t>
      </w:r>
      <w:r w:rsidR="00AD61A9" w:rsidRPr="0083783B">
        <w:rPr>
          <w:rFonts w:ascii="Times New Roman" w:hAnsi="Times New Roman" w:cs="Times New Roman"/>
          <w:sz w:val="28"/>
          <w:szCs w:val="28"/>
          <w:lang w:val="ro-RO"/>
        </w:rPr>
        <w:t>icească constituie - 73884 zile/pat, inclusiv:</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asigurați - 73155 zlei/pat;</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neasigurați - 656 zile/pat;</w:t>
      </w:r>
    </w:p>
    <w:p w:rsidR="0049152C" w:rsidRPr="0083783B" w:rsidRDefault="0049152C"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refugiați - 73 zile/pat.</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Costul unei zi/pat pentru alimentarea pacienților asigurați și neasigurați din asistența med</w:t>
      </w:r>
      <w:r w:rsidR="00AE15C1" w:rsidRPr="0083783B">
        <w:rPr>
          <w:rFonts w:ascii="Times New Roman" w:hAnsi="Times New Roman" w:cs="Times New Roman"/>
          <w:sz w:val="28"/>
          <w:szCs w:val="28"/>
          <w:lang w:val="ro-RO"/>
        </w:rPr>
        <w:t>icală spitalicească  constituie</w:t>
      </w:r>
      <w:r w:rsidRPr="0083783B">
        <w:rPr>
          <w:rFonts w:ascii="Times New Roman" w:hAnsi="Times New Roman" w:cs="Times New Roman"/>
          <w:sz w:val="28"/>
          <w:szCs w:val="28"/>
          <w:lang w:val="ro-RO"/>
        </w:rPr>
        <w:t xml:space="preserve"> 40,21 lei</w:t>
      </w:r>
      <w:r w:rsidR="00AD61A9"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Comparativ cu anul 2022 (38,98 lei) costul unei zi/pat s-a majorat cu 0,6 %.</w:t>
      </w:r>
    </w:p>
    <w:p w:rsidR="002509A9" w:rsidRPr="0083783B" w:rsidRDefault="002509A9" w:rsidP="002509A9">
      <w:pPr>
        <w:spacing w:after="0" w:line="240" w:lineRule="auto"/>
        <w:jc w:val="both"/>
        <w:rPr>
          <w:rFonts w:ascii="Times New Roman" w:hAnsi="Times New Roman" w:cs="Times New Roman"/>
          <w:sz w:val="28"/>
          <w:szCs w:val="28"/>
          <w:lang w:val="ro-RO"/>
        </w:rPr>
      </w:pPr>
    </w:p>
    <w:p w:rsidR="002509A9" w:rsidRPr="0083783B" w:rsidRDefault="002509A9" w:rsidP="002509A9">
      <w:pPr>
        <w:spacing w:after="0" w:line="240" w:lineRule="auto"/>
        <w:jc w:val="both"/>
        <w:rPr>
          <w:rFonts w:ascii="Times New Roman" w:hAnsi="Times New Roman" w:cs="Times New Roman"/>
          <w:sz w:val="28"/>
          <w:szCs w:val="28"/>
          <w:lang w:val="ro-RO"/>
        </w:rPr>
      </w:pPr>
    </w:p>
    <w:p w:rsidR="0049152C" w:rsidRPr="0083783B" w:rsidRDefault="002509A9" w:rsidP="00792503">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256921" cy="3288324"/>
            <wp:effectExtent l="19050" t="0" r="19929" b="7326"/>
            <wp:docPr id="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9152C" w:rsidRPr="0083783B" w:rsidRDefault="0049152C" w:rsidP="00792503">
      <w:pPr>
        <w:spacing w:after="0" w:line="240" w:lineRule="auto"/>
        <w:jc w:val="both"/>
        <w:rPr>
          <w:rFonts w:ascii="Times New Roman" w:hAnsi="Times New Roman" w:cs="Times New Roman"/>
          <w:sz w:val="28"/>
          <w:szCs w:val="28"/>
          <w:lang w:val="ro-RO"/>
        </w:rPr>
      </w:pP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Prețurile la produsele alimentare </w:t>
      </w:r>
      <w:r w:rsidR="00AD61A9" w:rsidRPr="0083783B">
        <w:rPr>
          <w:rFonts w:ascii="Times New Roman" w:hAnsi="Times New Roman" w:cs="Times New Roman"/>
          <w:sz w:val="28"/>
          <w:szCs w:val="28"/>
          <w:lang w:val="ro-RO"/>
        </w:rPr>
        <w:t xml:space="preserve">pe parcursul anului </w:t>
      </w:r>
      <w:r w:rsidRPr="0083783B">
        <w:rPr>
          <w:rFonts w:ascii="Times New Roman" w:hAnsi="Times New Roman" w:cs="Times New Roman"/>
          <w:sz w:val="28"/>
          <w:szCs w:val="28"/>
          <w:lang w:val="ro-RO"/>
        </w:rPr>
        <w:t>au crescut în mediu cu 32,5%</w:t>
      </w:r>
      <w:r w:rsidR="00AD61A9"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comparativ cu prețurile la situația de 01 ianuarie 2023.</w:t>
      </w:r>
    </w:p>
    <w:p w:rsidR="0049152C" w:rsidRPr="0083783B" w:rsidRDefault="0049152C" w:rsidP="00792503">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Сonform Legii privind achiziţiile publice nr.131 din 03.07.2015 produsele alimentare au fost achiziţionate prin Licitaţii publice</w:t>
      </w:r>
      <w:r w:rsidR="00AD61A9"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conform criteriului cost-eficace şi a fost posibil ca din suma disponibilă să fie alimentaţi pacienţii conform normativelor dietologice. Pacienţii sunt alimentaţi conform </w:t>
      </w:r>
      <w:r w:rsidR="00AD61A9" w:rsidRPr="0083783B">
        <w:rPr>
          <w:rFonts w:ascii="Times New Roman" w:hAnsi="Times New Roman" w:cs="Times New Roman"/>
          <w:sz w:val="28"/>
          <w:szCs w:val="28"/>
          <w:lang w:val="ro-RO"/>
        </w:rPr>
        <w:t xml:space="preserve">15 </w:t>
      </w:r>
      <w:r w:rsidRPr="0083783B">
        <w:rPr>
          <w:rFonts w:ascii="Times New Roman" w:hAnsi="Times New Roman" w:cs="Times New Roman"/>
          <w:sz w:val="28"/>
          <w:szCs w:val="28"/>
          <w:lang w:val="ro-RO"/>
        </w:rPr>
        <w:t xml:space="preserve">mese dietologice de 4 ori /zi.   </w:t>
      </w:r>
    </w:p>
    <w:p w:rsidR="0049152C" w:rsidRPr="0083783B" w:rsidRDefault="0049152C" w:rsidP="00792503">
      <w:pPr>
        <w:spacing w:after="0" w:line="240" w:lineRule="auto"/>
        <w:ind w:firstLine="708"/>
        <w:jc w:val="both"/>
        <w:rPr>
          <w:rFonts w:ascii="Times New Roman" w:hAnsi="Times New Roman" w:cs="Times New Roman"/>
          <w:color w:val="FF0000"/>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83783B" w:rsidRDefault="0083783B" w:rsidP="00792503">
      <w:pPr>
        <w:tabs>
          <w:tab w:val="left" w:pos="1995"/>
        </w:tabs>
        <w:spacing w:after="0" w:line="240" w:lineRule="auto"/>
        <w:jc w:val="center"/>
        <w:rPr>
          <w:rFonts w:ascii="Times New Roman" w:hAnsi="Times New Roman" w:cs="Times New Roman"/>
          <w:b/>
          <w:sz w:val="28"/>
          <w:szCs w:val="28"/>
          <w:lang w:val="ro-RO"/>
        </w:rPr>
      </w:pPr>
    </w:p>
    <w:p w:rsidR="0049152C" w:rsidRPr="0083783B" w:rsidRDefault="0049152C" w:rsidP="00792503">
      <w:pPr>
        <w:tabs>
          <w:tab w:val="left" w:pos="1995"/>
        </w:tabs>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Cheltuielile de regie</w:t>
      </w:r>
    </w:p>
    <w:p w:rsidR="0049152C" w:rsidRPr="0083783B" w:rsidRDefault="0049152C" w:rsidP="00347EF9">
      <w:pPr>
        <w:pStyle w:val="aa"/>
        <w:numPr>
          <w:ilvl w:val="0"/>
          <w:numId w:val="41"/>
        </w:num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la</w:t>
      </w:r>
      <w:r w:rsidRPr="0083783B">
        <w:rPr>
          <w:rFonts w:ascii="Times New Roman" w:hAnsi="Times New Roman" w:cs="Times New Roman"/>
          <w:b/>
          <w:sz w:val="28"/>
          <w:szCs w:val="28"/>
          <w:lang w:val="ro-RO"/>
        </w:rPr>
        <w:t xml:space="preserve"> energia electrica</w:t>
      </w:r>
      <w:r w:rsidRPr="0083783B">
        <w:rPr>
          <w:rFonts w:ascii="Times New Roman" w:hAnsi="Times New Roman" w:cs="Times New Roman"/>
          <w:sz w:val="28"/>
          <w:szCs w:val="28"/>
          <w:lang w:val="ro-RO"/>
        </w:rPr>
        <w:t xml:space="preserve"> pe instituțiepentru  perioada anului 2023 constituie </w:t>
      </w:r>
      <w:r w:rsidR="009E650B" w:rsidRPr="0083783B">
        <w:rPr>
          <w:rFonts w:ascii="Times New Roman" w:hAnsi="Times New Roman" w:cs="Times New Roman"/>
          <w:sz w:val="28"/>
          <w:szCs w:val="28"/>
          <w:lang w:val="ro-RO"/>
        </w:rPr>
        <w:t xml:space="preserve"> - </w:t>
      </w:r>
      <w:r w:rsidRPr="0083783B">
        <w:rPr>
          <w:rFonts w:ascii="Times New Roman" w:hAnsi="Times New Roman" w:cs="Times New Roman"/>
          <w:sz w:val="28"/>
          <w:szCs w:val="28"/>
          <w:lang w:val="ro-RO"/>
        </w:rPr>
        <w:t xml:space="preserve">2.168,8 mii lei. </w:t>
      </w:r>
    </w:p>
    <w:p w:rsidR="00347EF9" w:rsidRPr="0083783B" w:rsidRDefault="00347EF9" w:rsidP="00347EF9">
      <w:pPr>
        <w:pStyle w:val="aa"/>
        <w:tabs>
          <w:tab w:val="left" w:pos="1995"/>
        </w:tabs>
        <w:spacing w:after="0" w:line="240" w:lineRule="auto"/>
        <w:ind w:left="1080"/>
        <w:jc w:val="both"/>
        <w:rPr>
          <w:rFonts w:ascii="Times New Roman" w:hAnsi="Times New Roman" w:cs="Times New Roman"/>
          <w:sz w:val="28"/>
          <w:szCs w:val="28"/>
          <w:lang w:val="ro-RO"/>
        </w:rPr>
      </w:pPr>
    </w:p>
    <w:p w:rsidR="00347EF9" w:rsidRPr="0083783B" w:rsidRDefault="00347EF9" w:rsidP="00347EF9">
      <w:pPr>
        <w:pStyle w:val="aa"/>
        <w:spacing w:after="0" w:line="240" w:lineRule="auto"/>
        <w:ind w:left="0"/>
        <w:jc w:val="both"/>
        <w:rPr>
          <w:rFonts w:ascii="Times New Roman" w:hAnsi="Times New Roman" w:cs="Times New Roman"/>
          <w:sz w:val="28"/>
          <w:szCs w:val="28"/>
          <w:lang w:val="ro-RO"/>
        </w:rPr>
      </w:pPr>
      <w:r w:rsidRPr="0083783B">
        <w:rPr>
          <w:noProof/>
          <w:sz w:val="28"/>
          <w:szCs w:val="28"/>
        </w:rPr>
        <w:drawing>
          <wp:inline distT="0" distB="0" distL="0" distR="0">
            <wp:extent cx="5372100" cy="2847975"/>
            <wp:effectExtent l="0" t="0" r="0"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Analiza consumul la energie electrica pe perioada anilor 201</w:t>
      </w:r>
      <w:r w:rsidR="00AE15C1" w:rsidRPr="0083783B">
        <w:rPr>
          <w:rFonts w:ascii="Times New Roman" w:hAnsi="Times New Roman" w:cs="Times New Roman"/>
          <w:sz w:val="28"/>
          <w:szCs w:val="28"/>
          <w:lang w:val="ro-RO"/>
        </w:rPr>
        <w:t xml:space="preserve">9-2023 </w:t>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264727" cy="2029691"/>
            <wp:effectExtent l="19050" t="0" r="12123" b="8659"/>
            <wp:docPr id="17"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E15C1" w:rsidRPr="0083783B" w:rsidRDefault="00AE15C1" w:rsidP="00792503">
      <w:pPr>
        <w:tabs>
          <w:tab w:val="left" w:pos="1995"/>
        </w:tabs>
        <w:spacing w:after="0" w:line="240" w:lineRule="auto"/>
        <w:jc w:val="center"/>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Prețul la energie electri</w:t>
      </w:r>
      <w:r w:rsidR="00AE15C1" w:rsidRPr="0083783B">
        <w:rPr>
          <w:rFonts w:ascii="Times New Roman" w:hAnsi="Times New Roman" w:cs="Times New Roman"/>
          <w:sz w:val="28"/>
          <w:szCs w:val="28"/>
          <w:lang w:val="ro-RO"/>
        </w:rPr>
        <w:t>că pe perioada anilor 2019-2023</w:t>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4932218" cy="2528454"/>
            <wp:effectExtent l="19050" t="0" r="20782" b="5196"/>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   Cheltuielile efective pentru </w:t>
      </w:r>
      <w:r w:rsidRPr="0083783B">
        <w:rPr>
          <w:rFonts w:ascii="Times New Roman" w:hAnsi="Times New Roman" w:cs="Times New Roman"/>
          <w:b/>
          <w:sz w:val="28"/>
          <w:szCs w:val="28"/>
          <w:lang w:val="ro-RO"/>
        </w:rPr>
        <w:t>energia electrică</w:t>
      </w:r>
      <w:r w:rsidRPr="0083783B">
        <w:rPr>
          <w:rFonts w:ascii="Times New Roman" w:hAnsi="Times New Roman" w:cs="Times New Roman"/>
          <w:sz w:val="28"/>
          <w:szCs w:val="28"/>
          <w:lang w:val="ro-RO"/>
        </w:rPr>
        <w:t xml:space="preserve"> s-au majorat cu 50747 kw comparativ cu anul 2022. Suma comparativ cu anul 2022 s-a majorat cu 63,4 mii lei.</w:t>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Default="0049152C" w:rsidP="005F0546">
      <w:pPr>
        <w:pStyle w:val="aa"/>
        <w:numPr>
          <w:ilvl w:val="0"/>
          <w:numId w:val="41"/>
        </w:num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la</w:t>
      </w:r>
      <w:r w:rsidRPr="0083783B">
        <w:rPr>
          <w:rFonts w:ascii="Times New Roman" w:hAnsi="Times New Roman" w:cs="Times New Roman"/>
          <w:b/>
          <w:sz w:val="28"/>
          <w:szCs w:val="28"/>
          <w:lang w:val="ro-RO"/>
        </w:rPr>
        <w:t xml:space="preserve"> gazele naturale </w:t>
      </w:r>
      <w:r w:rsidRPr="0083783B">
        <w:rPr>
          <w:rFonts w:ascii="Times New Roman" w:hAnsi="Times New Roman" w:cs="Times New Roman"/>
          <w:sz w:val="28"/>
          <w:szCs w:val="28"/>
          <w:lang w:val="ro-RO"/>
        </w:rPr>
        <w:t>pentru  perioada anului 2023 constituie 1237,4 mii lei. S-a micșorat consumul de gaze naturale comtarativ cu anul 2022 cu 901,6 mii lei, deoarece a fost trecută cazangeria de pe str. Testemițeanu 68 pe biomasa (pileți).</w:t>
      </w:r>
    </w:p>
    <w:p w:rsidR="0083783B" w:rsidRPr="0083783B" w:rsidRDefault="0083783B" w:rsidP="0083783B">
      <w:pPr>
        <w:pStyle w:val="aa"/>
        <w:tabs>
          <w:tab w:val="left" w:pos="1995"/>
        </w:tabs>
        <w:spacing w:after="0" w:line="240" w:lineRule="auto"/>
        <w:ind w:left="1080"/>
        <w:jc w:val="both"/>
        <w:rPr>
          <w:rFonts w:ascii="Times New Roman" w:hAnsi="Times New Roman" w:cs="Times New Roman"/>
          <w:sz w:val="28"/>
          <w:szCs w:val="28"/>
          <w:lang w:val="ro-RO"/>
        </w:rPr>
      </w:pPr>
    </w:p>
    <w:p w:rsidR="005F0546" w:rsidRPr="0083783B" w:rsidRDefault="005F0546" w:rsidP="005F0546">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334000" cy="3124200"/>
            <wp:effectExtent l="19050" t="0" r="1905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4953461" cy="2133600"/>
            <wp:effectExtent l="19050" t="0" r="18589" b="0"/>
            <wp:docPr id="14"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Analizind consumul de gaze naturale pe perioada anilor 2019-2023 se observa o diminuare a consumului de gaze în comparație cu anii precedenți, deoarece cazangeria de pe str. </w:t>
      </w:r>
      <w:r w:rsidR="008F4003" w:rsidRPr="0083783B">
        <w:rPr>
          <w:rFonts w:ascii="Times New Roman" w:hAnsi="Times New Roman" w:cs="Times New Roman"/>
          <w:sz w:val="28"/>
          <w:szCs w:val="28"/>
          <w:lang w:val="ro-RO"/>
        </w:rPr>
        <w:t>N.</w:t>
      </w:r>
      <w:r w:rsidRPr="0083783B">
        <w:rPr>
          <w:rFonts w:ascii="Times New Roman" w:hAnsi="Times New Roman" w:cs="Times New Roman"/>
          <w:sz w:val="28"/>
          <w:szCs w:val="28"/>
          <w:lang w:val="ro-RO"/>
        </w:rPr>
        <w:t xml:space="preserve">Testemițeanu </w:t>
      </w:r>
      <w:r w:rsidR="00BC4F54" w:rsidRPr="0083783B">
        <w:rPr>
          <w:rFonts w:ascii="Times New Roman" w:hAnsi="Times New Roman" w:cs="Times New Roman"/>
          <w:sz w:val="28"/>
          <w:szCs w:val="28"/>
          <w:lang w:val="ro-RO"/>
        </w:rPr>
        <w:t xml:space="preserve">nr. </w:t>
      </w:r>
      <w:r w:rsidRPr="0083783B">
        <w:rPr>
          <w:rFonts w:ascii="Times New Roman" w:hAnsi="Times New Roman" w:cs="Times New Roman"/>
          <w:sz w:val="28"/>
          <w:szCs w:val="28"/>
          <w:lang w:val="ro-RO"/>
        </w:rPr>
        <w:t>68 a fost transferată pe consum bio-masă (pileți). Prețul pentru 1m³ la gaze naturale s-a micșorat de la 01.10.2023 cu 11,21 lei.</w:t>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8025A3" w:rsidRPr="0083783B" w:rsidRDefault="008025A3" w:rsidP="00792503">
      <w:pPr>
        <w:tabs>
          <w:tab w:val="left" w:pos="1995"/>
        </w:tabs>
        <w:spacing w:after="0" w:line="240" w:lineRule="auto"/>
        <w:jc w:val="center"/>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Prețul la gaze naturale pe anii 2019-2023:</w:t>
      </w:r>
    </w:p>
    <w:p w:rsidR="0049152C" w:rsidRPr="0083783B" w:rsidRDefault="0049152C" w:rsidP="00792503">
      <w:pPr>
        <w:tabs>
          <w:tab w:val="left" w:pos="1995"/>
        </w:tabs>
        <w:spacing w:after="0" w:line="240" w:lineRule="auto"/>
        <w:jc w:val="center"/>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223163" cy="2175164"/>
            <wp:effectExtent l="19050" t="0" r="15587" b="0"/>
            <wp:docPr id="13"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5F0546" w:rsidRPr="0083783B" w:rsidRDefault="0049152C" w:rsidP="00FC328F">
      <w:pPr>
        <w:pStyle w:val="aa"/>
        <w:numPr>
          <w:ilvl w:val="0"/>
          <w:numId w:val="41"/>
        </w:num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Cheltuielile efective la</w:t>
      </w:r>
      <w:r w:rsidRPr="0083783B">
        <w:rPr>
          <w:rFonts w:ascii="Times New Roman" w:hAnsi="Times New Roman" w:cs="Times New Roman"/>
          <w:b/>
          <w:sz w:val="28"/>
          <w:szCs w:val="28"/>
          <w:lang w:val="ro-RO"/>
        </w:rPr>
        <w:t xml:space="preserve"> apa potabila </w:t>
      </w:r>
      <w:r w:rsidR="00AE15C1" w:rsidRPr="0083783B">
        <w:rPr>
          <w:rFonts w:ascii="Times New Roman" w:hAnsi="Times New Roman" w:cs="Times New Roman"/>
          <w:b/>
          <w:sz w:val="28"/>
          <w:szCs w:val="28"/>
          <w:lang w:val="ro-RO"/>
        </w:rPr>
        <w:t>ș</w:t>
      </w:r>
      <w:r w:rsidRPr="0083783B">
        <w:rPr>
          <w:rFonts w:ascii="Times New Roman" w:hAnsi="Times New Roman" w:cs="Times New Roman"/>
          <w:b/>
          <w:sz w:val="28"/>
          <w:szCs w:val="28"/>
          <w:lang w:val="ro-RO"/>
        </w:rPr>
        <w:t xml:space="preserve">i apa recepţionată </w:t>
      </w:r>
      <w:r w:rsidRPr="0083783B">
        <w:rPr>
          <w:rFonts w:ascii="Times New Roman" w:hAnsi="Times New Roman" w:cs="Times New Roman"/>
          <w:sz w:val="28"/>
          <w:szCs w:val="28"/>
          <w:lang w:val="ro-RO"/>
        </w:rPr>
        <w:t>pentru  perioada anului 2023 constituie 352,2  mii lei. Comparativ cu anul 2022 s-a majorat suma cu 101,5 mii lei.</w:t>
      </w:r>
      <w:r w:rsidR="005F0546" w:rsidRPr="0083783B">
        <w:rPr>
          <w:rFonts w:ascii="Times New Roman" w:hAnsi="Times New Roman" w:cs="Times New Roman"/>
          <w:noProof/>
          <w:sz w:val="28"/>
          <w:szCs w:val="28"/>
        </w:rPr>
        <w:drawing>
          <wp:inline distT="0" distB="0" distL="0" distR="0">
            <wp:extent cx="4853094" cy="2887133"/>
            <wp:effectExtent l="19050" t="0" r="23706" b="8467"/>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818909" cy="2237509"/>
            <wp:effectExtent l="19050" t="0" r="10391"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9152C" w:rsidRPr="0083783B" w:rsidRDefault="0049152C"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Consumul de apă pe instituție s-a micșorat cu 447,8 m³ comparativ cu anul 2022</w:t>
      </w:r>
      <w:r w:rsidRPr="0083783B">
        <w:rPr>
          <w:rFonts w:ascii="Times New Roman" w:hAnsi="Times New Roman" w:cs="Times New Roman"/>
          <w:sz w:val="28"/>
          <w:szCs w:val="28"/>
          <w:lang w:val="ro-RO"/>
        </w:rPr>
        <w:t>.</w:t>
      </w:r>
    </w:p>
    <w:p w:rsidR="00CD0AF8" w:rsidRPr="0083783B" w:rsidRDefault="00CD0AF8"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noProof/>
          <w:sz w:val="28"/>
          <w:szCs w:val="28"/>
        </w:rPr>
        <w:lastRenderedPageBreak/>
        <w:drawing>
          <wp:inline distT="0" distB="0" distL="0" distR="0">
            <wp:extent cx="5998634" cy="5046133"/>
            <wp:effectExtent l="19050" t="0" r="21166" b="2117"/>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D0AF8" w:rsidRPr="0083783B" w:rsidRDefault="00CD0AF8" w:rsidP="00792503">
      <w:pPr>
        <w:tabs>
          <w:tab w:val="left" w:pos="1995"/>
        </w:tabs>
        <w:spacing w:after="0" w:line="240" w:lineRule="auto"/>
        <w:jc w:val="both"/>
        <w:rPr>
          <w:rFonts w:ascii="Times New Roman" w:hAnsi="Times New Roman" w:cs="Times New Roman"/>
          <w:sz w:val="28"/>
          <w:szCs w:val="28"/>
          <w:lang w:val="ro-RO"/>
        </w:rPr>
      </w:pPr>
    </w:p>
    <w:p w:rsidR="0049152C" w:rsidRPr="0083783B" w:rsidRDefault="0082517D"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Baza de pe str. N.Testemițeanu 68 este aprovizionată cu apă de la SC ,,Acva-Nord” și tariful pentru 1m</w:t>
      </w:r>
      <w:r w:rsidRPr="0083783B">
        <w:rPr>
          <w:rFonts w:ascii="Times New Roman" w:hAnsi="Times New Roman" w:cs="Times New Roman"/>
          <w:sz w:val="28"/>
          <w:szCs w:val="28"/>
          <w:vertAlign w:val="superscript"/>
          <w:lang w:val="ro-RO"/>
        </w:rPr>
        <w:t>3</w:t>
      </w:r>
      <w:r w:rsidRPr="0083783B">
        <w:rPr>
          <w:rFonts w:ascii="Times New Roman" w:hAnsi="Times New Roman" w:cs="Times New Roman"/>
          <w:sz w:val="28"/>
          <w:szCs w:val="28"/>
          <w:lang w:val="ro-RO"/>
        </w:rPr>
        <w:t xml:space="preserve"> constituie - </w:t>
      </w:r>
      <w:r w:rsidRPr="0083783B">
        <w:rPr>
          <w:rFonts w:ascii="Times New Roman" w:hAnsi="Times New Roman" w:cs="Times New Roman"/>
          <w:b/>
          <w:sz w:val="28"/>
          <w:szCs w:val="28"/>
          <w:lang w:val="ro-RO"/>
        </w:rPr>
        <w:t>4,86</w:t>
      </w:r>
      <w:r w:rsidRPr="0083783B">
        <w:rPr>
          <w:rFonts w:ascii="Times New Roman" w:hAnsi="Times New Roman" w:cs="Times New Roman"/>
          <w:sz w:val="28"/>
          <w:szCs w:val="28"/>
          <w:lang w:val="ro-RO"/>
        </w:rPr>
        <w:t xml:space="preserve"> lei, baza de pe str. M.Kogălniceanu 1 este aprovizionată cu apă de la SA ,,Apa și Canalizare”  cu tariful de - </w:t>
      </w:r>
      <w:r w:rsidRPr="0083783B">
        <w:rPr>
          <w:rFonts w:ascii="Times New Roman" w:hAnsi="Times New Roman" w:cs="Times New Roman"/>
          <w:b/>
          <w:sz w:val="28"/>
          <w:szCs w:val="28"/>
          <w:lang w:val="ro-RO"/>
        </w:rPr>
        <w:t>42,20</w:t>
      </w:r>
      <w:r w:rsidRPr="0083783B">
        <w:rPr>
          <w:rFonts w:ascii="Times New Roman" w:hAnsi="Times New Roman" w:cs="Times New Roman"/>
          <w:sz w:val="28"/>
          <w:szCs w:val="28"/>
          <w:lang w:val="ro-RO"/>
        </w:rPr>
        <w:t xml:space="preserve"> lei. După cum se observă în tabelul de mai sus de la 01.08.2022 tariful la apă pentru 1mᶾ s-a majorat la 42,20 lei.</w:t>
      </w:r>
    </w:p>
    <w:p w:rsidR="0049152C" w:rsidRPr="0083783B" w:rsidRDefault="0049152C" w:rsidP="00792503">
      <w:pPr>
        <w:tabs>
          <w:tab w:val="left" w:pos="1995"/>
        </w:tabs>
        <w:spacing w:after="0" w:line="240" w:lineRule="auto"/>
        <w:jc w:val="both"/>
        <w:rPr>
          <w:rFonts w:ascii="Times New Roman" w:hAnsi="Times New Roman" w:cs="Times New Roman"/>
          <w:noProof/>
          <w:sz w:val="28"/>
          <w:szCs w:val="28"/>
          <w:lang w:val="ro-RO"/>
        </w:rPr>
      </w:pPr>
    </w:p>
    <w:p w:rsidR="0049152C" w:rsidRPr="0083783B" w:rsidRDefault="0049152C" w:rsidP="00792503">
      <w:pPr>
        <w:tabs>
          <w:tab w:val="left" w:pos="1995"/>
        </w:tabs>
        <w:spacing w:after="0" w:line="240" w:lineRule="auto"/>
        <w:jc w:val="both"/>
        <w:rPr>
          <w:rFonts w:ascii="Times New Roman" w:hAnsi="Times New Roman" w:cs="Times New Roman"/>
          <w:noProof/>
          <w:sz w:val="28"/>
          <w:szCs w:val="28"/>
          <w:lang w:val="ro-RO"/>
        </w:rPr>
      </w:pPr>
      <w:r w:rsidRPr="0083783B">
        <w:rPr>
          <w:rFonts w:ascii="Times New Roman" w:hAnsi="Times New Roman" w:cs="Times New Roman"/>
          <w:noProof/>
          <w:sz w:val="28"/>
          <w:szCs w:val="28"/>
        </w:rPr>
        <w:drawing>
          <wp:inline distT="0" distB="0" distL="0" distR="0">
            <wp:extent cx="5368636" cy="2286000"/>
            <wp:effectExtent l="19050" t="0" r="22514"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9152C" w:rsidRPr="0083783B" w:rsidRDefault="00C25D88" w:rsidP="00792503">
      <w:pPr>
        <w:tabs>
          <w:tab w:val="left" w:pos="1995"/>
        </w:tabs>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           D</w:t>
      </w:r>
      <w:r w:rsidR="0049152C" w:rsidRPr="0083783B">
        <w:rPr>
          <w:rFonts w:ascii="Times New Roman" w:hAnsi="Times New Roman" w:cs="Times New Roman"/>
          <w:sz w:val="28"/>
          <w:szCs w:val="28"/>
          <w:lang w:val="ro-RO"/>
        </w:rPr>
        <w:t xml:space="preserve">e la 01.08.2022 </w:t>
      </w:r>
      <w:r w:rsidRPr="0083783B">
        <w:rPr>
          <w:rFonts w:ascii="Times New Roman" w:hAnsi="Times New Roman" w:cs="Times New Roman"/>
          <w:sz w:val="28"/>
          <w:szCs w:val="28"/>
          <w:lang w:val="ro-RO"/>
        </w:rPr>
        <w:t xml:space="preserve">s-a majorat tariful pentru 1m³ la apele reziduale </w:t>
      </w:r>
      <w:r w:rsidR="0049152C" w:rsidRPr="0083783B">
        <w:rPr>
          <w:rFonts w:ascii="Times New Roman" w:hAnsi="Times New Roman" w:cs="Times New Roman"/>
          <w:sz w:val="28"/>
          <w:szCs w:val="28"/>
          <w:lang w:val="ro-RO"/>
        </w:rPr>
        <w:t xml:space="preserve">de la </w:t>
      </w:r>
      <w:r w:rsidR="0049152C" w:rsidRPr="0083783B">
        <w:rPr>
          <w:rFonts w:ascii="Times New Roman" w:hAnsi="Times New Roman" w:cs="Times New Roman"/>
          <w:b/>
          <w:sz w:val="28"/>
          <w:szCs w:val="28"/>
          <w:lang w:val="ro-RO"/>
        </w:rPr>
        <w:t>3,60</w:t>
      </w:r>
      <w:r w:rsidR="0049152C" w:rsidRPr="0083783B">
        <w:rPr>
          <w:rFonts w:ascii="Times New Roman" w:hAnsi="Times New Roman" w:cs="Times New Roman"/>
          <w:sz w:val="28"/>
          <w:szCs w:val="28"/>
          <w:lang w:val="ro-RO"/>
        </w:rPr>
        <w:t xml:space="preserve"> lei la </w:t>
      </w:r>
      <w:r w:rsidR="0049152C" w:rsidRPr="0083783B">
        <w:rPr>
          <w:rFonts w:ascii="Times New Roman" w:hAnsi="Times New Roman" w:cs="Times New Roman"/>
          <w:b/>
          <w:sz w:val="28"/>
          <w:szCs w:val="28"/>
          <w:lang w:val="ro-RO"/>
        </w:rPr>
        <w:t>14,8</w:t>
      </w:r>
      <w:r w:rsidR="0049152C" w:rsidRPr="0083783B">
        <w:rPr>
          <w:rFonts w:ascii="Times New Roman" w:hAnsi="Times New Roman" w:cs="Times New Roman"/>
          <w:sz w:val="28"/>
          <w:szCs w:val="28"/>
          <w:lang w:val="ro-RO"/>
        </w:rPr>
        <w:t>0 lei. Comparativ cu anul 2022 aceasta și este cauza majorării sumei de 101,5 mii lei.</w:t>
      </w:r>
    </w:p>
    <w:p w:rsidR="0082517D" w:rsidRPr="0083783B" w:rsidRDefault="0082517D" w:rsidP="00792503">
      <w:pPr>
        <w:spacing w:after="0" w:line="240" w:lineRule="auto"/>
        <w:jc w:val="center"/>
        <w:rPr>
          <w:rFonts w:ascii="Times New Roman" w:hAnsi="Times New Roman" w:cs="Times New Roman"/>
          <w:b/>
          <w:sz w:val="28"/>
          <w:szCs w:val="28"/>
          <w:lang w:val="ro-RO"/>
        </w:rPr>
      </w:pPr>
    </w:p>
    <w:p w:rsidR="0083783B" w:rsidRDefault="0083783B" w:rsidP="00792503">
      <w:pPr>
        <w:spacing w:after="0" w:line="240" w:lineRule="auto"/>
        <w:jc w:val="center"/>
        <w:rPr>
          <w:rFonts w:ascii="Times New Roman" w:hAnsi="Times New Roman" w:cs="Times New Roman"/>
          <w:b/>
          <w:sz w:val="28"/>
          <w:szCs w:val="28"/>
          <w:lang w:val="ro-RO"/>
        </w:rPr>
      </w:pPr>
    </w:p>
    <w:p w:rsidR="0049152C" w:rsidRPr="0083783B" w:rsidRDefault="0049152C"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INVESTIȚII</w:t>
      </w:r>
    </w:p>
    <w:p w:rsidR="00A12ADD" w:rsidRPr="0083783B" w:rsidRDefault="00A12ADD" w:rsidP="00A12ADD">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în IMSP Spitalul Raional Soroca ,,A.Prisacari” pe parcursul  anului 2023</w:t>
      </w:r>
    </w:p>
    <w:p w:rsidR="00A12ADD" w:rsidRPr="0083783B" w:rsidRDefault="00A12ADD" w:rsidP="00A12ADD">
      <w:pPr>
        <w:spacing w:after="0" w:line="240" w:lineRule="auto"/>
        <w:jc w:val="both"/>
        <w:rPr>
          <w:rFonts w:ascii="Times New Roman" w:hAnsi="Times New Roman" w:cs="Times New Roman"/>
          <w:b/>
          <w:bCs/>
          <w:sz w:val="28"/>
          <w:szCs w:val="28"/>
          <w:lang w:val="ro-RO"/>
        </w:rPr>
      </w:pPr>
    </w:p>
    <w:p w:rsidR="00A12ADD" w:rsidRPr="0083783B" w:rsidRDefault="00A12ADD" w:rsidP="00CD4AA0">
      <w:pPr>
        <w:spacing w:after="0" w:line="240" w:lineRule="auto"/>
        <w:ind w:firstLine="709"/>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 xml:space="preserve">În anul 2023 SR Soroca a beneficiat de donații și investiții de la MS  în sumă de  - </w:t>
      </w:r>
      <w:bookmarkStart w:id="12" w:name="_GoBack"/>
      <w:r w:rsidRPr="0083783B">
        <w:rPr>
          <w:rFonts w:ascii="Times New Roman" w:hAnsi="Times New Roman" w:cs="Times New Roman"/>
          <w:b/>
          <w:bCs/>
          <w:sz w:val="28"/>
          <w:szCs w:val="28"/>
          <w:lang w:val="ro-RO"/>
        </w:rPr>
        <w:t xml:space="preserve">40113573,91  </w:t>
      </w:r>
      <w:bookmarkEnd w:id="12"/>
      <w:r w:rsidRPr="0083783B">
        <w:rPr>
          <w:rFonts w:ascii="Times New Roman" w:hAnsi="Times New Roman" w:cs="Times New Roman"/>
          <w:b/>
          <w:bCs/>
          <w:sz w:val="28"/>
          <w:szCs w:val="28"/>
          <w:lang w:val="ro-RO"/>
        </w:rPr>
        <w:t>lei, inclusiv:</w:t>
      </w:r>
    </w:p>
    <w:p w:rsidR="00A12ADD" w:rsidRPr="0083783B" w:rsidRDefault="00A12ADD" w:rsidP="00A12ADD">
      <w:pPr>
        <w:spacing w:after="0" w:line="240" w:lineRule="auto"/>
        <w:jc w:val="center"/>
        <w:rPr>
          <w:rFonts w:ascii="Times New Roman" w:hAnsi="Times New Roman" w:cs="Times New Roman"/>
          <w:b/>
          <w:sz w:val="28"/>
          <w:szCs w:val="28"/>
          <w:lang w:val="ro-RO"/>
        </w:rPr>
      </w:pPr>
    </w:p>
    <w:p w:rsidR="00A12ADD" w:rsidRPr="0083783B" w:rsidRDefault="00A12ADD" w:rsidP="00A12ADD">
      <w:pPr>
        <w:pStyle w:val="aa"/>
        <w:numPr>
          <w:ilvl w:val="0"/>
          <w:numId w:val="26"/>
        </w:numPr>
        <w:spacing w:after="0" w:line="240" w:lineRule="auto"/>
        <w:ind w:left="0" w:firstLine="0"/>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Alocații financiare de la MS al RM - 1055170,00 lei, inclusiv :</w:t>
      </w:r>
    </w:p>
    <w:p w:rsidR="00A12ADD" w:rsidRPr="0083783B" w:rsidRDefault="00A12ADD" w:rsidP="00A12ADD">
      <w:pPr>
        <w:spacing w:after="0" w:line="240" w:lineRule="auto"/>
        <w:ind w:firstLine="284"/>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167.700,00 lei - pentru proiect de execuție/reparație a cabinetului medical cu amplasarea Tomografului;</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40.770,00 lei - expertiza tehnică a construcțiilor de pe str. N.Testemițeanu  nr.68 pentru termoizolare;</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257.000,00 lei - mobilier pentru secția de terapie intensivă;</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299.700,00 lei - pentru proiect de execuție/reparație a lucrărilor de termoizolare a pereților și reconstrucția acoperișului a construcțiilor de  pe str. N.Testemițeanu  nr.68.</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290.000.00 lei - pentru proiect de execuție/reparație a lucrărilor de reparatie a           blocului alimentar.</w:t>
      </w:r>
    </w:p>
    <w:p w:rsidR="00A12ADD" w:rsidRPr="0083783B" w:rsidRDefault="00A12ADD" w:rsidP="00A12ADD">
      <w:pPr>
        <w:spacing w:after="0" w:line="240" w:lineRule="auto"/>
        <w:jc w:val="both"/>
        <w:rPr>
          <w:rFonts w:ascii="Times New Roman" w:hAnsi="Times New Roman" w:cs="Times New Roman"/>
          <w:sz w:val="28"/>
          <w:szCs w:val="28"/>
          <w:lang w:val="ro-RO"/>
        </w:rPr>
      </w:pPr>
    </w:p>
    <w:p w:rsidR="00A12ADD" w:rsidRPr="0083783B" w:rsidRDefault="00A12ADD" w:rsidP="00A12ADD">
      <w:pPr>
        <w:spacing w:after="0" w:line="240" w:lineRule="auto"/>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2. Lucrări de reparație capitală efectuate de către MS al RM – 20263093,33 lei, inclusiv:</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Secția ATI – 17.632.406,68 lei;</w:t>
      </w:r>
    </w:p>
    <w:p w:rsidR="00A12ADD" w:rsidRPr="0083783B" w:rsidRDefault="00A12ADD" w:rsidP="00A12ADD">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 Cabinetul medical cu amplasarea tomografului computerizat – 2.630.686,65lei</w:t>
      </w:r>
    </w:p>
    <w:p w:rsidR="00A12ADD" w:rsidRPr="0083783B" w:rsidRDefault="00A12ADD" w:rsidP="00A12ADD">
      <w:pPr>
        <w:pStyle w:val="aa"/>
        <w:spacing w:after="0" w:line="240" w:lineRule="auto"/>
        <w:ind w:left="0"/>
        <w:jc w:val="both"/>
        <w:rPr>
          <w:rFonts w:ascii="Times New Roman" w:hAnsi="Times New Roman" w:cs="Times New Roman"/>
          <w:b/>
          <w:bCs/>
          <w:sz w:val="28"/>
          <w:szCs w:val="28"/>
          <w:lang w:val="ro-RO"/>
        </w:rPr>
      </w:pPr>
      <w:r w:rsidRPr="0083783B">
        <w:rPr>
          <w:rFonts w:ascii="Times New Roman" w:hAnsi="Times New Roman" w:cs="Times New Roman"/>
          <w:b/>
          <w:sz w:val="28"/>
          <w:szCs w:val="28"/>
          <w:lang w:val="ro-RO"/>
        </w:rPr>
        <w:t xml:space="preserve">3. Dotarea cu utilaj și dispozitive medicale din donații și de la MS - </w:t>
      </w:r>
      <w:r w:rsidRPr="0083783B">
        <w:rPr>
          <w:rFonts w:ascii="Times New Roman" w:hAnsi="Times New Roman" w:cs="Times New Roman"/>
          <w:b/>
          <w:bCs/>
          <w:sz w:val="28"/>
          <w:szCs w:val="28"/>
          <w:lang w:val="ro-RO"/>
        </w:rPr>
        <w:t>18795310,58 lei, inclusiv:</w:t>
      </w:r>
    </w:p>
    <w:p w:rsidR="0060471C" w:rsidRPr="0083783B" w:rsidRDefault="0060471C" w:rsidP="0060471C">
      <w:pPr>
        <w:spacing w:after="0" w:line="240" w:lineRule="auto"/>
        <w:ind w:firstLine="708"/>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Pentru asigurarea unui nivel mai înalt de transparență în utilizarea mijloacelor financiare și dezvoltarea financiară durabilă pentru instituție dorim să implimentăm instrumente eficiente de monitorizare a mijloacelor financiare pentru a facilita accesul la serviciile medicale calitative.</w:t>
      </w:r>
    </w:p>
    <w:p w:rsidR="0060471C" w:rsidRPr="0083783B" w:rsidRDefault="0060471C" w:rsidP="0060471C">
      <w:pPr>
        <w:spacing w:after="0" w:line="240" w:lineRule="auto"/>
        <w:rPr>
          <w:rFonts w:ascii="Times New Roman" w:hAnsi="Times New Roman" w:cs="Times New Roman"/>
          <w:b/>
          <w:bCs/>
          <w:sz w:val="28"/>
          <w:szCs w:val="28"/>
          <w:lang w:val="ro-RO"/>
        </w:rPr>
      </w:pPr>
    </w:p>
    <w:p w:rsidR="0060471C" w:rsidRPr="0083783B" w:rsidRDefault="0060471C" w:rsidP="0060471C">
      <w:pPr>
        <w:spacing w:after="0" w:line="240" w:lineRule="auto"/>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Cele mai mari investiții primite:</w:t>
      </w:r>
    </w:p>
    <w:p w:rsidR="0060471C" w:rsidRPr="0083783B" w:rsidRDefault="0060471C" w:rsidP="0060471C">
      <w:pPr>
        <w:pStyle w:val="aa"/>
        <w:numPr>
          <w:ilvl w:val="0"/>
          <w:numId w:val="36"/>
        </w:numPr>
        <w:spacing w:after="0" w:line="240" w:lineRule="auto"/>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ATI  -  20 642 407,50 lei</w:t>
      </w:r>
    </w:p>
    <w:p w:rsidR="0060471C" w:rsidRPr="0083783B" w:rsidRDefault="0060471C" w:rsidP="0060471C">
      <w:pPr>
        <w:pStyle w:val="aa"/>
        <w:numPr>
          <w:ilvl w:val="0"/>
          <w:numId w:val="37"/>
        </w:numPr>
        <w:spacing w:after="0" w:line="240" w:lineRule="auto"/>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reparații – 17 632 406,68 lei</w:t>
      </w:r>
    </w:p>
    <w:p w:rsidR="0060471C" w:rsidRPr="0083783B" w:rsidRDefault="0060471C" w:rsidP="0060471C">
      <w:pPr>
        <w:pStyle w:val="aa"/>
        <w:numPr>
          <w:ilvl w:val="0"/>
          <w:numId w:val="37"/>
        </w:numPr>
        <w:spacing w:after="0" w:line="240" w:lineRule="auto"/>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utilaj – 2 753 000,82 lei</w:t>
      </w:r>
    </w:p>
    <w:p w:rsidR="0060471C" w:rsidRPr="0083783B" w:rsidRDefault="0060471C" w:rsidP="0060471C">
      <w:pPr>
        <w:pStyle w:val="aa"/>
        <w:numPr>
          <w:ilvl w:val="0"/>
          <w:numId w:val="37"/>
        </w:numPr>
        <w:spacing w:after="0" w:line="240" w:lineRule="auto"/>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mobilier – 257 000,00 lei</w:t>
      </w:r>
    </w:p>
    <w:p w:rsidR="0060471C" w:rsidRPr="0083783B" w:rsidRDefault="0060471C" w:rsidP="0060471C">
      <w:pPr>
        <w:numPr>
          <w:ilvl w:val="0"/>
          <w:numId w:val="18"/>
        </w:num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Cabinetul  TC –  10 925 686,65 lei</w:t>
      </w:r>
    </w:p>
    <w:p w:rsidR="0060471C" w:rsidRPr="0083783B" w:rsidRDefault="0060471C" w:rsidP="0060471C">
      <w:pPr>
        <w:pStyle w:val="aa"/>
        <w:numPr>
          <w:ilvl w:val="0"/>
          <w:numId w:val="38"/>
        </w:numPr>
        <w:spacing w:after="0" w:line="240" w:lineRule="auto"/>
        <w:rPr>
          <w:rFonts w:ascii="Times New Roman" w:hAnsi="Times New Roman" w:cs="Times New Roman"/>
          <w:bCs/>
          <w:sz w:val="28"/>
          <w:szCs w:val="28"/>
          <w:lang w:val="ro-RO"/>
        </w:rPr>
      </w:pPr>
      <w:r w:rsidRPr="0083783B">
        <w:rPr>
          <w:rFonts w:ascii="Times New Roman" w:hAnsi="Times New Roman" w:cs="Times New Roman"/>
          <w:bCs/>
          <w:sz w:val="28"/>
          <w:szCs w:val="28"/>
          <w:lang w:val="ro-RO"/>
        </w:rPr>
        <w:t>reparatii – 2 630 686,65 lei</w:t>
      </w:r>
    </w:p>
    <w:p w:rsidR="0060471C" w:rsidRPr="0083783B" w:rsidRDefault="0060471C" w:rsidP="0060471C">
      <w:pPr>
        <w:pStyle w:val="aa"/>
        <w:numPr>
          <w:ilvl w:val="0"/>
          <w:numId w:val="38"/>
        </w:numPr>
        <w:spacing w:after="0" w:line="240" w:lineRule="auto"/>
        <w:jc w:val="both"/>
        <w:rPr>
          <w:rFonts w:ascii="Times New Roman" w:hAnsi="Times New Roman" w:cs="Times New Roman"/>
          <w:bCs/>
          <w:sz w:val="28"/>
          <w:szCs w:val="28"/>
          <w:lang w:val="ro-RO"/>
        </w:rPr>
      </w:pPr>
      <w:r w:rsidRPr="0083783B">
        <w:rPr>
          <w:rFonts w:ascii="Times New Roman" w:hAnsi="Times New Roman" w:cs="Times New Roman"/>
          <w:bCs/>
          <w:sz w:val="28"/>
          <w:szCs w:val="28"/>
          <w:lang w:val="ro-RO"/>
        </w:rPr>
        <w:t>aparat tomograf – 8 295 000,00 lei</w:t>
      </w:r>
    </w:p>
    <w:p w:rsidR="0060471C" w:rsidRPr="0083783B" w:rsidRDefault="0060471C" w:rsidP="0060471C">
      <w:pPr>
        <w:numPr>
          <w:ilvl w:val="0"/>
          <w:numId w:val="18"/>
        </w:num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Maternitatea – 1 703 528,06 lei</w:t>
      </w:r>
    </w:p>
    <w:p w:rsidR="0060471C" w:rsidRPr="0083783B" w:rsidRDefault="0060471C" w:rsidP="0060471C">
      <w:pPr>
        <w:numPr>
          <w:ilvl w:val="0"/>
          <w:numId w:val="18"/>
        </w:num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lastRenderedPageBreak/>
        <w:t>Cabinet colposcopie – 511 529,96 lei</w:t>
      </w:r>
    </w:p>
    <w:p w:rsidR="0060471C" w:rsidRPr="0083783B" w:rsidRDefault="0060471C" w:rsidP="0060471C">
      <w:pPr>
        <w:numPr>
          <w:ilvl w:val="0"/>
          <w:numId w:val="18"/>
        </w:num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Generatoare electrice  2 buc – 3 028 294,33 lei</w:t>
      </w:r>
    </w:p>
    <w:p w:rsidR="0060471C" w:rsidRPr="0005590E" w:rsidRDefault="0060471C" w:rsidP="0060471C">
      <w:pPr>
        <w:numPr>
          <w:ilvl w:val="0"/>
          <w:numId w:val="18"/>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b/>
          <w:bCs/>
          <w:sz w:val="28"/>
          <w:szCs w:val="28"/>
          <w:lang w:val="ro-RO"/>
        </w:rPr>
        <w:t>Statie de oxygen – 1 469 700,00 lei</w:t>
      </w:r>
    </w:p>
    <w:p w:rsidR="0005590E" w:rsidRPr="0005590E" w:rsidRDefault="0005590E" w:rsidP="0005590E">
      <w:pPr>
        <w:pStyle w:val="aa"/>
        <w:numPr>
          <w:ilvl w:val="0"/>
          <w:numId w:val="18"/>
        </w:numPr>
        <w:spacing w:after="0" w:line="240" w:lineRule="auto"/>
        <w:jc w:val="both"/>
        <w:rPr>
          <w:rFonts w:ascii="Times New Roman" w:hAnsi="Times New Roman" w:cs="Times New Roman"/>
          <w:b/>
          <w:bCs/>
          <w:sz w:val="28"/>
          <w:szCs w:val="28"/>
          <w:lang w:val="ro-RO"/>
        </w:rPr>
      </w:pPr>
      <w:r w:rsidRPr="0005590E">
        <w:rPr>
          <w:rFonts w:ascii="Times New Roman" w:hAnsi="Times New Roman" w:cs="Times New Roman"/>
          <w:b/>
          <w:bCs/>
          <w:sz w:val="28"/>
          <w:szCs w:val="28"/>
          <w:lang w:val="ro-RO"/>
        </w:rPr>
        <w:t>Ambulanta – 1 176 745,94 lei</w:t>
      </w:r>
    </w:p>
    <w:p w:rsidR="00A12ADD" w:rsidRPr="0083783B" w:rsidRDefault="00A12ADD" w:rsidP="00A12ADD">
      <w:pPr>
        <w:pStyle w:val="aa"/>
        <w:spacing w:after="0" w:line="240" w:lineRule="auto"/>
        <w:ind w:left="0"/>
        <w:jc w:val="both"/>
        <w:rPr>
          <w:rFonts w:ascii="Times New Roman" w:hAnsi="Times New Roman" w:cs="Times New Roman"/>
          <w:b/>
          <w:bCs/>
          <w:color w:val="FF0000"/>
          <w:sz w:val="28"/>
          <w:szCs w:val="28"/>
          <w:lang w:val="ro-RO"/>
        </w:rPr>
      </w:pPr>
    </w:p>
    <w:tbl>
      <w:tblPr>
        <w:tblpPr w:leftFromText="180" w:rightFromText="180" w:vertAnchor="text" w:tblpXSpec="center" w:tblpY="1"/>
        <w:tblOverlap w:val="neve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011"/>
        <w:gridCol w:w="1096"/>
        <w:gridCol w:w="1828"/>
      </w:tblGrid>
      <w:tr w:rsidR="00CD4AA0" w:rsidRPr="0083783B" w:rsidTr="004333F3">
        <w:trPr>
          <w:trHeight w:val="300"/>
          <w:jc w:val="center"/>
        </w:trPr>
        <w:tc>
          <w:tcPr>
            <w:tcW w:w="817" w:type="dxa"/>
            <w:vAlign w:val="center"/>
          </w:tcPr>
          <w:p w:rsidR="00CD4AA0" w:rsidRPr="0083783B" w:rsidRDefault="00CD4AA0" w:rsidP="00CD4AA0">
            <w:pPr>
              <w:jc w:val="center"/>
              <w:rPr>
                <w:rFonts w:ascii="Times New Roman" w:hAnsi="Times New Roman" w:cs="Times New Roman"/>
                <w:b/>
                <w:bCs/>
                <w:color w:val="000000"/>
                <w:sz w:val="24"/>
                <w:szCs w:val="24"/>
                <w:lang w:val="ro-RO"/>
              </w:rPr>
            </w:pPr>
            <w:r w:rsidRPr="0083783B">
              <w:rPr>
                <w:rFonts w:ascii="Times New Roman" w:hAnsi="Times New Roman" w:cs="Times New Roman"/>
                <w:b/>
                <w:bCs/>
                <w:color w:val="000000"/>
                <w:sz w:val="24"/>
                <w:szCs w:val="24"/>
                <w:lang w:val="ro-RO"/>
              </w:rPr>
              <w:t>Nr d/o</w:t>
            </w:r>
          </w:p>
        </w:tc>
        <w:tc>
          <w:tcPr>
            <w:tcW w:w="6011" w:type="dxa"/>
            <w:shd w:val="clear" w:color="auto" w:fill="auto"/>
            <w:noWrap/>
            <w:vAlign w:val="center"/>
          </w:tcPr>
          <w:p w:rsidR="00CD4AA0" w:rsidRPr="0083783B" w:rsidRDefault="00CD4AA0" w:rsidP="00CD4AA0">
            <w:pPr>
              <w:jc w:val="center"/>
              <w:rPr>
                <w:rFonts w:ascii="Times New Roman" w:hAnsi="Times New Roman" w:cs="Times New Roman"/>
                <w:b/>
                <w:bCs/>
                <w:color w:val="000000"/>
                <w:sz w:val="24"/>
                <w:szCs w:val="24"/>
                <w:lang w:val="ro-RO"/>
              </w:rPr>
            </w:pPr>
            <w:r w:rsidRPr="0083783B">
              <w:rPr>
                <w:rFonts w:ascii="Times New Roman" w:hAnsi="Times New Roman" w:cs="Times New Roman"/>
                <w:b/>
                <w:bCs/>
                <w:color w:val="000000"/>
                <w:sz w:val="24"/>
                <w:szCs w:val="24"/>
                <w:lang w:val="ro-RO"/>
              </w:rPr>
              <w:t>Denumirea</w:t>
            </w:r>
          </w:p>
        </w:tc>
        <w:tc>
          <w:tcPr>
            <w:tcW w:w="1096" w:type="dxa"/>
            <w:shd w:val="clear" w:color="auto" w:fill="auto"/>
            <w:noWrap/>
            <w:vAlign w:val="center"/>
          </w:tcPr>
          <w:p w:rsidR="00CD4AA0" w:rsidRPr="0083783B" w:rsidRDefault="00CD4AA0" w:rsidP="00CD4AA0">
            <w:pPr>
              <w:jc w:val="center"/>
              <w:rPr>
                <w:rFonts w:ascii="Times New Roman" w:hAnsi="Times New Roman" w:cs="Times New Roman"/>
                <w:b/>
                <w:bCs/>
                <w:color w:val="000000"/>
                <w:sz w:val="24"/>
                <w:szCs w:val="24"/>
                <w:lang w:val="ro-RO"/>
              </w:rPr>
            </w:pPr>
            <w:r w:rsidRPr="0083783B">
              <w:rPr>
                <w:rFonts w:ascii="Times New Roman" w:hAnsi="Times New Roman" w:cs="Times New Roman"/>
                <w:b/>
                <w:bCs/>
                <w:color w:val="000000"/>
                <w:sz w:val="24"/>
                <w:szCs w:val="24"/>
                <w:lang w:val="ro-RO"/>
              </w:rPr>
              <w:t>Unitatea de masură</w:t>
            </w:r>
          </w:p>
        </w:tc>
        <w:tc>
          <w:tcPr>
            <w:tcW w:w="1828" w:type="dxa"/>
            <w:shd w:val="clear" w:color="auto" w:fill="auto"/>
            <w:noWrap/>
            <w:vAlign w:val="center"/>
          </w:tcPr>
          <w:p w:rsidR="00CD4AA0" w:rsidRPr="0083783B" w:rsidRDefault="00CD4AA0" w:rsidP="00CD4AA0">
            <w:pPr>
              <w:jc w:val="center"/>
              <w:rPr>
                <w:rFonts w:ascii="Times New Roman" w:hAnsi="Times New Roman" w:cs="Times New Roman"/>
                <w:b/>
                <w:bCs/>
                <w:color w:val="000000"/>
                <w:sz w:val="24"/>
                <w:szCs w:val="24"/>
                <w:lang w:val="ro-RO"/>
              </w:rPr>
            </w:pPr>
            <w:r w:rsidRPr="0083783B">
              <w:rPr>
                <w:rFonts w:ascii="Times New Roman" w:hAnsi="Times New Roman" w:cs="Times New Roman"/>
                <w:b/>
                <w:bCs/>
                <w:color w:val="000000"/>
                <w:sz w:val="24"/>
                <w:szCs w:val="24"/>
                <w:lang w:val="ro-RO"/>
              </w:rPr>
              <w:t>Costul</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Incubator pr nou nascuti (ISRAEL)</w:t>
            </w:r>
          </w:p>
        </w:tc>
        <w:tc>
          <w:tcPr>
            <w:tcW w:w="1096" w:type="dxa"/>
            <w:shd w:val="clear" w:color="auto" w:fill="auto"/>
            <w:noWrap/>
            <w:vAlign w:val="bottom"/>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bottom"/>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248286,38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Rasuscitor table (masa pr rasuscitare Israel )</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361836,41</w:t>
            </w:r>
          </w:p>
        </w:tc>
      </w:tr>
      <w:tr w:rsidR="00A12ADD" w:rsidRPr="0083783B" w:rsidTr="00CD4AA0">
        <w:trPr>
          <w:trHeight w:val="315"/>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Lampi chirurgicale ( set cu accesorii)</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57891,85</w:t>
            </w:r>
          </w:p>
        </w:tc>
      </w:tr>
      <w:tr w:rsidR="00A12ADD" w:rsidRPr="0083783B" w:rsidTr="00CD4AA0">
        <w:trPr>
          <w:trHeight w:val="315"/>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de operatie model DST-I</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75385,05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Monitor pacienti EDAN</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139418,64</w:t>
            </w:r>
          </w:p>
        </w:tc>
      </w:tr>
      <w:tr w:rsidR="00A12ADD" w:rsidRPr="0083783B" w:rsidTr="00CD4AA0">
        <w:trPr>
          <w:trHeight w:val="315"/>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Fotolii ginecologic</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61413,84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Electrocardiograf MAC 600 cu interpretare GE Healthcare </w:t>
            </w:r>
          </w:p>
        </w:tc>
        <w:tc>
          <w:tcPr>
            <w:tcW w:w="1096"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23440,00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Analizator automat de gaze in singe(Acido Bazic)</w:t>
            </w:r>
          </w:p>
        </w:tc>
        <w:tc>
          <w:tcPr>
            <w:tcW w:w="1096"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210625,83</w:t>
            </w:r>
          </w:p>
        </w:tc>
      </w:tr>
      <w:tr w:rsidR="00A12ADD" w:rsidRPr="0083783B" w:rsidTr="00CD4AA0">
        <w:trPr>
          <w:trHeight w:val="315"/>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Genarator electric 125 KW</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450092,70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Genesis Anaesthesia workstation+monitor +accesorii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539432,35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Computer TOMOGRAF GE Healthcare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8295000,00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Ultrasonograf DC-40 EXP Crystal</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333522,73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Okuman Infant RADIANT WARMER Model OKM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83286,60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NEWBORN MANIKIN LF NASCO HEALTHCARE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bottom"/>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33982,80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Pacient monitor intermediare EDAN IM60 OMS</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43410,00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Pat multifunctional</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72000,00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Garnitura tip1, sef sectie (masa pr sedinte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14059,00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Receptie (masa)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19000,00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CARDIO-AID 360-B AED ,WITH accessories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139207,00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Generator electric</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2578201,63</w:t>
            </w:r>
          </w:p>
        </w:tc>
      </w:tr>
      <w:tr w:rsidR="00A12ADD" w:rsidRPr="0083783B" w:rsidTr="00CD4AA0">
        <w:trPr>
          <w:trHeight w:val="6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vAlign w:val="center"/>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Statie de producere a oxigenului  nr. II  care va genera oxigen folosit în scopuri medicale 10m3*ora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1469700,00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Colposcop</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288602,93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APC Smart UPS Rack Mounting 5 U</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64684,49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Aparat electrochirurgical cu sistem de evacuare a fumului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111853,01</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Lampa mobil de examinare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17583,84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ginecologica si de nastere , 3 sectiuni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28805,69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Incubator-termostat 40-60 lt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30577,87</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Kit Resuscitation,Basic</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6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105345,28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Halate medicale pentru bărbați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9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1630,26</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Container lada frigorifica vol 20 lt</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9620,00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Kit Resuscitation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504825,66</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Perne 50*70</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1740,68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Plapume maturi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4855,27</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Plapume copii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17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3574,05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Cearsaf de plapuma </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15839,01</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Cearsaf de pat</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10572,18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Fata de perna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66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3299,85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Trusa sanatate -(curete 23 cm)</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4843,73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Trusa sanatate -(curete 27 cm)</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5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12109,32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Termometru clinic infrarosu non contact (UNICEF)</w:t>
            </w:r>
          </w:p>
        </w:tc>
        <w:tc>
          <w:tcPr>
            <w:tcW w:w="1096" w:type="dxa"/>
            <w:shd w:val="clear" w:color="000000" w:fill="FFFFFF"/>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1565,87</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Mobilier de la Vorniceni</w:t>
            </w:r>
          </w:p>
        </w:tc>
        <w:tc>
          <w:tcPr>
            <w:tcW w:w="1096" w:type="dxa"/>
            <w:shd w:val="clear" w:color="000000" w:fill="FFFFFF"/>
            <w:noWrap/>
            <w:vAlign w:val="bottom"/>
            <w:hideMark/>
          </w:tcPr>
          <w:p w:rsidR="00A12ADD" w:rsidRPr="0083783B" w:rsidRDefault="00A12ADD" w:rsidP="00A12ADD">
            <w:pPr>
              <w:spacing w:after="0" w:line="240" w:lineRule="auto"/>
              <w:jc w:val="both"/>
              <w:rPr>
                <w:rFonts w:ascii="Times New Roman" w:hAnsi="Times New Roman" w:cs="Times New Roman"/>
                <w:bCs/>
                <w:sz w:val="24"/>
                <w:szCs w:val="24"/>
                <w:lang w:val="ro-RO"/>
              </w:rPr>
            </w:pP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334157,00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Aspirator chirurgical</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3200,00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Intrasosseous needle+stabilizer kit EZ-IO 45 MM</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5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30730,82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Laryngoscope set ,fiber optic, adult-child handle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7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14013,69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Lampa UVC(G13v,30W-UVC) pr dezinfectare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Noptiere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24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37104,00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Dulapuri pentru cîntare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4488,00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Dulapuri pentru haine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9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32355,00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Dulapuri cu rafturi deschise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4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9372,00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Dulapuri pentru haine cu doua cuiere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7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21679,00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de oficiu</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13026,00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Fotolii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4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22400,00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AMB BAG Rasuscitator</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1761,60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AMB BABY newbom Autoclavable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6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5479,20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Laryngoscope set ,3BL MILLER</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11683,20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Pulsoximetru neonatal pediatric, adult</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6852,00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BAG PVC -geanta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1591,20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Pachet triplu pr transport probelor biologice BIO</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1610,00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tip Mayo</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6347,50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2 tavi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8817,72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Tonometru tip carucior</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2380,09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Scaun rotativ</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1128,19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Cîntar pr adulți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4917,11</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Stativ IV</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1268,86</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 cu 2 uși din sticlă cabinetul medical</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16723,20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Canapea de examinare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3949,38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Suport cu doua niveluri</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1284,42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Shirma cu rotile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1650,23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Sterilizator cu aer cald (70 lt)</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23115,24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Targa pacient cu roliuri laterale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2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9568,79</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CUSCO speculum S</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6430,92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CUSCO speculum M</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6430,92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CUSCO speculum L</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6430,92</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Lampa mobila de examinare LED cu acces</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4241,33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Aparat de racit apa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4663,98</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Covoras la ușă</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1615,5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Lampa de podea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1712,04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Cuier pom</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842,45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Canapea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7159,45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Ceainic electric</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498,00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Dulapuri cu sertar</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4254,14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Masa jurnale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769,95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Perne decorative pentru canapea</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4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1170,14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Fotoliu Capucino</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2464,14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Fotoliu Orange</w:t>
            </w:r>
          </w:p>
        </w:tc>
        <w:tc>
          <w:tcPr>
            <w:tcW w:w="1096" w:type="dxa"/>
            <w:shd w:val="clear" w:color="auto" w:fill="auto"/>
            <w:noWrap/>
            <w:hideMark/>
          </w:tcPr>
          <w:p w:rsidR="00A12ADD" w:rsidRPr="0083783B" w:rsidRDefault="00A12ADD" w:rsidP="00A12ADD">
            <w:pPr>
              <w:spacing w:after="0" w:line="240" w:lineRule="auto"/>
              <w:ind w:left="-97" w:firstLine="97"/>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2464,14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Scara cu doua trepte</w:t>
            </w:r>
          </w:p>
        </w:tc>
        <w:tc>
          <w:tcPr>
            <w:tcW w:w="1096" w:type="dxa"/>
            <w:shd w:val="clear" w:color="auto" w:fill="auto"/>
            <w:noWrap/>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4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2647,75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Tableta Samsung                                    </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bCs/>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7984,64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Printer-scaner MFD</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2550,00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Calculator Lenovo AIO</w:t>
            </w:r>
          </w:p>
        </w:tc>
        <w:tc>
          <w:tcPr>
            <w:tcW w:w="1096" w:type="dxa"/>
            <w:shd w:val="clear" w:color="auto" w:fill="auto"/>
            <w:noWrap/>
          </w:tcPr>
          <w:p w:rsidR="00A12ADD" w:rsidRPr="0083783B" w:rsidRDefault="00A12ADD" w:rsidP="00A12ADD">
            <w:pPr>
              <w:spacing w:after="0" w:line="240" w:lineRule="auto"/>
              <w:rPr>
                <w:rFonts w:ascii="Times New Roman" w:hAnsi="Times New Roman" w:cs="Times New Roman"/>
                <w:bCs/>
                <w:sz w:val="24"/>
                <w:szCs w:val="24"/>
                <w:lang w:val="ro-RO"/>
              </w:rPr>
            </w:pPr>
            <w:r w:rsidRPr="0083783B">
              <w:rPr>
                <w:rFonts w:ascii="Times New Roman" w:hAnsi="Times New Roman" w:cs="Times New Roman"/>
                <w:bCs/>
                <w:sz w:val="24"/>
                <w:szCs w:val="24"/>
                <w:lang w:val="ro-RO"/>
              </w:rPr>
              <w:t>5 buc</w:t>
            </w:r>
          </w:p>
        </w:tc>
        <w:tc>
          <w:tcPr>
            <w:tcW w:w="1828" w:type="dxa"/>
            <w:shd w:val="clear" w:color="auto" w:fill="auto"/>
            <w:noWrap/>
            <w:vAlign w:val="center"/>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58327,05</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rPr>
                <w:rFonts w:ascii="Times New Roman" w:hAnsi="Times New Roman" w:cs="Times New Roman"/>
                <w:bCs/>
                <w:sz w:val="24"/>
                <w:szCs w:val="24"/>
                <w:lang w:val="ro-RO"/>
              </w:rPr>
            </w:pPr>
            <w:r w:rsidRPr="0083783B">
              <w:rPr>
                <w:rFonts w:ascii="Times New Roman" w:hAnsi="Times New Roman" w:cs="Times New Roman"/>
                <w:bCs/>
                <w:sz w:val="24"/>
                <w:szCs w:val="24"/>
                <w:lang w:val="ro-RO"/>
              </w:rPr>
              <w:t>Ambulante Type-A ,RENAULTMASTER MinimusType</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1 176 745,94</w:t>
            </w:r>
          </w:p>
        </w:tc>
      </w:tr>
      <w:tr w:rsidR="00A12ADD" w:rsidRPr="0083783B" w:rsidTr="00CD4AA0">
        <w:trPr>
          <w:trHeight w:val="284"/>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Centrifuga for blood bank 10-12 tubes(transfuzia)</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25 906,30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Audiometru+imprimanta mobila+ERO*SCAN+hirtie</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109 827,74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Pulsoximetru portabil</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sz w:val="24"/>
                <w:szCs w:val="24"/>
                <w:lang w:val="ro-RO"/>
              </w:rPr>
            </w:pPr>
            <w:r w:rsidRPr="0083783B">
              <w:rPr>
                <w:rFonts w:ascii="Times New Roman" w:hAnsi="Times New Roman" w:cs="Times New Roman"/>
                <w:bCs/>
                <w:sz w:val="24"/>
                <w:szCs w:val="24"/>
                <w:lang w:val="ro-RO"/>
              </w:rPr>
              <w:t xml:space="preserve">1 buc          </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1 367,13</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hideMark/>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Mama kit (rucsac+ marsupiu+termos+plapuma)</w:t>
            </w:r>
          </w:p>
        </w:tc>
        <w:tc>
          <w:tcPr>
            <w:tcW w:w="1096" w:type="dxa"/>
            <w:shd w:val="clear" w:color="auto" w:fill="auto"/>
            <w:noWrap/>
            <w:hideMark/>
          </w:tcPr>
          <w:p w:rsidR="00A12ADD" w:rsidRPr="0083783B" w:rsidRDefault="00A12ADD" w:rsidP="00A12ADD">
            <w:pPr>
              <w:spacing w:after="0" w:line="240" w:lineRule="auto"/>
              <w:rPr>
                <w:rFonts w:ascii="Times New Roman" w:hAnsi="Times New Roman" w:cs="Times New Roman"/>
                <w:bCs/>
                <w:sz w:val="24"/>
                <w:szCs w:val="24"/>
                <w:lang w:val="ro-RO"/>
              </w:rPr>
            </w:pPr>
            <w:r w:rsidRPr="0083783B">
              <w:rPr>
                <w:rFonts w:ascii="Times New Roman" w:hAnsi="Times New Roman" w:cs="Times New Roman"/>
                <w:bCs/>
                <w:sz w:val="24"/>
                <w:szCs w:val="24"/>
                <w:lang w:val="ro-RO"/>
              </w:rPr>
              <w:t>50 buc</w:t>
            </w:r>
          </w:p>
        </w:tc>
        <w:tc>
          <w:tcPr>
            <w:tcW w:w="1828" w:type="dxa"/>
            <w:shd w:val="clear" w:color="auto" w:fill="auto"/>
            <w:noWrap/>
            <w:vAlign w:val="center"/>
            <w:hideMark/>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41 904,50</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Paturi</w:t>
            </w:r>
          </w:p>
        </w:tc>
        <w:tc>
          <w:tcPr>
            <w:tcW w:w="1096" w:type="dxa"/>
            <w:shd w:val="clear" w:color="auto" w:fill="auto"/>
            <w:noWrap/>
          </w:tcPr>
          <w:p w:rsidR="00A12ADD" w:rsidRPr="0083783B" w:rsidRDefault="00A12ADD" w:rsidP="00A12ADD">
            <w:pPr>
              <w:spacing w:after="0" w:line="240" w:lineRule="auto"/>
              <w:rPr>
                <w:rFonts w:ascii="Times New Roman" w:hAnsi="Times New Roman" w:cs="Times New Roman"/>
                <w:bCs/>
                <w:sz w:val="24"/>
                <w:szCs w:val="24"/>
                <w:lang w:val="ro-RO"/>
              </w:rPr>
            </w:pPr>
            <w:r w:rsidRPr="0083783B">
              <w:rPr>
                <w:rFonts w:ascii="Times New Roman" w:hAnsi="Times New Roman" w:cs="Times New Roman"/>
                <w:bCs/>
                <w:sz w:val="24"/>
                <w:szCs w:val="24"/>
                <w:lang w:val="ro-RO"/>
              </w:rPr>
              <w:t>42 buc</w:t>
            </w:r>
          </w:p>
        </w:tc>
        <w:tc>
          <w:tcPr>
            <w:tcW w:w="1828" w:type="dxa"/>
            <w:shd w:val="clear" w:color="auto" w:fill="auto"/>
            <w:noWrap/>
            <w:vAlign w:val="center"/>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181693,94</w:t>
            </w:r>
          </w:p>
        </w:tc>
      </w:tr>
      <w:tr w:rsidR="00A12ADD" w:rsidRPr="0083783B" w:rsidTr="00CD4AA0">
        <w:trPr>
          <w:trHeight w:val="300"/>
          <w:jc w:val="center"/>
        </w:trPr>
        <w:tc>
          <w:tcPr>
            <w:tcW w:w="817" w:type="dxa"/>
          </w:tcPr>
          <w:p w:rsidR="00A12ADD" w:rsidRPr="0083783B" w:rsidRDefault="00A12ADD" w:rsidP="00A12ADD">
            <w:pPr>
              <w:pStyle w:val="aa"/>
              <w:numPr>
                <w:ilvl w:val="0"/>
                <w:numId w:val="42"/>
              </w:numPr>
              <w:spacing w:after="0" w:line="240" w:lineRule="auto"/>
              <w:jc w:val="both"/>
              <w:rPr>
                <w:rFonts w:ascii="Times New Roman" w:hAnsi="Times New Roman" w:cs="Times New Roman"/>
                <w:bCs/>
                <w:sz w:val="24"/>
                <w:szCs w:val="24"/>
                <w:lang w:val="ro-RO"/>
              </w:rPr>
            </w:pPr>
          </w:p>
        </w:tc>
        <w:tc>
          <w:tcPr>
            <w:tcW w:w="6011" w:type="dxa"/>
            <w:shd w:val="clear" w:color="auto" w:fill="auto"/>
            <w:noWrap/>
            <w:vAlign w:val="center"/>
          </w:tcPr>
          <w:p w:rsidR="00A12ADD" w:rsidRPr="0083783B" w:rsidRDefault="00A12ADD" w:rsidP="00A12ADD">
            <w:pPr>
              <w:spacing w:after="0" w:line="240" w:lineRule="auto"/>
              <w:jc w:val="both"/>
              <w:rPr>
                <w:rFonts w:ascii="Times New Roman" w:hAnsi="Times New Roman" w:cs="Times New Roman"/>
                <w:bCs/>
                <w:sz w:val="24"/>
                <w:szCs w:val="24"/>
                <w:lang w:val="ro-RO"/>
              </w:rPr>
            </w:pPr>
            <w:r w:rsidRPr="0083783B">
              <w:rPr>
                <w:rFonts w:ascii="Times New Roman" w:hAnsi="Times New Roman" w:cs="Times New Roman"/>
                <w:bCs/>
                <w:sz w:val="24"/>
                <w:szCs w:val="24"/>
                <w:lang w:val="ro-RO"/>
              </w:rPr>
              <w:t>Diferite instrumente medicale</w:t>
            </w:r>
          </w:p>
        </w:tc>
        <w:tc>
          <w:tcPr>
            <w:tcW w:w="1096" w:type="dxa"/>
            <w:shd w:val="clear" w:color="auto" w:fill="auto"/>
            <w:noWrap/>
          </w:tcPr>
          <w:p w:rsidR="00A12ADD" w:rsidRPr="0083783B" w:rsidRDefault="00A12ADD" w:rsidP="00A12ADD">
            <w:pPr>
              <w:spacing w:after="0" w:line="240" w:lineRule="auto"/>
              <w:rPr>
                <w:rFonts w:ascii="Times New Roman" w:hAnsi="Times New Roman" w:cs="Times New Roman"/>
                <w:bCs/>
                <w:sz w:val="24"/>
                <w:szCs w:val="24"/>
                <w:lang w:val="ro-RO"/>
              </w:rPr>
            </w:pPr>
          </w:p>
        </w:tc>
        <w:tc>
          <w:tcPr>
            <w:tcW w:w="1828" w:type="dxa"/>
            <w:shd w:val="clear" w:color="auto" w:fill="auto"/>
            <w:noWrap/>
            <w:vAlign w:val="center"/>
          </w:tcPr>
          <w:p w:rsidR="00A12ADD" w:rsidRPr="0083783B" w:rsidRDefault="00A12ADD" w:rsidP="00A12ADD">
            <w:pPr>
              <w:spacing w:after="0" w:line="240" w:lineRule="auto"/>
              <w:jc w:val="center"/>
              <w:rPr>
                <w:rFonts w:ascii="Times New Roman" w:hAnsi="Times New Roman" w:cs="Times New Roman"/>
                <w:bCs/>
                <w:sz w:val="24"/>
                <w:szCs w:val="24"/>
                <w:lang w:val="ro-RO"/>
              </w:rPr>
            </w:pPr>
            <w:r w:rsidRPr="0083783B">
              <w:rPr>
                <w:rFonts w:ascii="Times New Roman" w:hAnsi="Times New Roman" w:cs="Times New Roman"/>
                <w:bCs/>
                <w:sz w:val="24"/>
                <w:szCs w:val="24"/>
                <w:lang w:val="ro-RO"/>
              </w:rPr>
              <w:t>30732,33</w:t>
            </w:r>
          </w:p>
        </w:tc>
      </w:tr>
      <w:tr w:rsidR="00A12ADD" w:rsidRPr="0083783B" w:rsidTr="00CD4AA0">
        <w:trPr>
          <w:trHeight w:val="285"/>
          <w:jc w:val="center"/>
        </w:trPr>
        <w:tc>
          <w:tcPr>
            <w:tcW w:w="817" w:type="dxa"/>
          </w:tcPr>
          <w:p w:rsidR="00A12ADD" w:rsidRPr="0083783B" w:rsidRDefault="00A12ADD" w:rsidP="00A12ADD">
            <w:pPr>
              <w:pStyle w:val="aa"/>
              <w:spacing w:after="0" w:line="240" w:lineRule="auto"/>
              <w:ind w:left="1080"/>
              <w:jc w:val="both"/>
              <w:rPr>
                <w:rFonts w:ascii="Times New Roman" w:hAnsi="Times New Roman" w:cs="Times New Roman"/>
                <w:b/>
                <w:bCs/>
                <w:sz w:val="24"/>
                <w:szCs w:val="24"/>
                <w:lang w:val="ro-RO"/>
              </w:rPr>
            </w:pPr>
          </w:p>
        </w:tc>
        <w:tc>
          <w:tcPr>
            <w:tcW w:w="6011" w:type="dxa"/>
            <w:shd w:val="clear" w:color="auto" w:fill="auto"/>
            <w:noWrap/>
            <w:vAlign w:val="center"/>
          </w:tcPr>
          <w:p w:rsidR="00A12ADD" w:rsidRPr="0083783B" w:rsidRDefault="00A12ADD" w:rsidP="00A12ADD">
            <w:pPr>
              <w:spacing w:after="0" w:line="240" w:lineRule="auto"/>
              <w:jc w:val="both"/>
              <w:rPr>
                <w:rFonts w:ascii="Times New Roman" w:hAnsi="Times New Roman" w:cs="Times New Roman"/>
                <w:b/>
                <w:bCs/>
                <w:sz w:val="24"/>
                <w:szCs w:val="24"/>
                <w:lang w:val="ro-RO"/>
              </w:rPr>
            </w:pPr>
            <w:r w:rsidRPr="0083783B">
              <w:rPr>
                <w:rFonts w:ascii="Times New Roman" w:hAnsi="Times New Roman" w:cs="Times New Roman"/>
                <w:b/>
                <w:bCs/>
                <w:sz w:val="24"/>
                <w:szCs w:val="24"/>
                <w:lang w:val="ro-RO"/>
              </w:rPr>
              <w:t>Total</w:t>
            </w:r>
          </w:p>
        </w:tc>
        <w:tc>
          <w:tcPr>
            <w:tcW w:w="1096" w:type="dxa"/>
            <w:shd w:val="clear" w:color="auto" w:fill="auto"/>
            <w:noWrap/>
          </w:tcPr>
          <w:p w:rsidR="00A12ADD" w:rsidRPr="0083783B" w:rsidRDefault="00A12ADD" w:rsidP="00A12ADD">
            <w:pPr>
              <w:spacing w:after="0" w:line="240" w:lineRule="auto"/>
              <w:rPr>
                <w:rFonts w:ascii="Times New Roman" w:hAnsi="Times New Roman" w:cs="Times New Roman"/>
                <w:b/>
                <w:bCs/>
                <w:sz w:val="24"/>
                <w:szCs w:val="24"/>
                <w:lang w:val="ro-RO"/>
              </w:rPr>
            </w:pPr>
          </w:p>
        </w:tc>
        <w:tc>
          <w:tcPr>
            <w:tcW w:w="1828" w:type="dxa"/>
            <w:shd w:val="clear" w:color="auto" w:fill="auto"/>
            <w:noWrap/>
            <w:vAlign w:val="center"/>
          </w:tcPr>
          <w:p w:rsidR="00A12ADD" w:rsidRPr="0083783B" w:rsidRDefault="00A12ADD" w:rsidP="00A12ADD">
            <w:pPr>
              <w:spacing w:after="0" w:line="240" w:lineRule="auto"/>
              <w:jc w:val="center"/>
              <w:rPr>
                <w:rFonts w:ascii="Times New Roman" w:hAnsi="Times New Roman" w:cs="Times New Roman"/>
                <w:b/>
                <w:bCs/>
                <w:color w:val="000000"/>
                <w:sz w:val="24"/>
                <w:szCs w:val="24"/>
                <w:lang w:val="ro-RO"/>
              </w:rPr>
            </w:pPr>
            <w:r w:rsidRPr="0083783B">
              <w:rPr>
                <w:rFonts w:ascii="Times New Roman" w:hAnsi="Times New Roman" w:cs="Times New Roman"/>
                <w:b/>
                <w:bCs/>
                <w:color w:val="000000"/>
                <w:sz w:val="24"/>
                <w:szCs w:val="24"/>
                <w:lang w:val="ro-RO"/>
              </w:rPr>
              <w:t>18795310,58</w:t>
            </w:r>
          </w:p>
        </w:tc>
      </w:tr>
    </w:tbl>
    <w:p w:rsidR="00A12ADD" w:rsidRPr="0083783B" w:rsidRDefault="00A12ADD" w:rsidP="00A12ADD">
      <w:pPr>
        <w:spacing w:after="0" w:line="240" w:lineRule="auto"/>
        <w:jc w:val="both"/>
        <w:rPr>
          <w:rFonts w:ascii="Times New Roman" w:hAnsi="Times New Roman" w:cs="Times New Roman"/>
          <w:bCs/>
          <w:color w:val="FF0000"/>
          <w:sz w:val="28"/>
          <w:szCs w:val="28"/>
          <w:lang w:val="ro-RO"/>
        </w:rPr>
      </w:pPr>
    </w:p>
    <w:p w:rsidR="0060471C" w:rsidRPr="0083783B" w:rsidRDefault="0060471C" w:rsidP="0060471C">
      <w:pPr>
        <w:spacing w:after="0" w:line="240" w:lineRule="auto"/>
        <w:rPr>
          <w:rFonts w:ascii="Times New Roman" w:hAnsi="Times New Roman" w:cs="Times New Roman"/>
          <w:bCs/>
          <w:sz w:val="28"/>
          <w:szCs w:val="28"/>
          <w:lang w:val="ro-RO"/>
        </w:rPr>
      </w:pPr>
      <w:r w:rsidRPr="0083783B">
        <w:rPr>
          <w:rFonts w:ascii="Times New Roman" w:hAnsi="Times New Roman" w:cs="Times New Roman"/>
          <w:b/>
          <w:bCs/>
          <w:sz w:val="28"/>
          <w:szCs w:val="28"/>
          <w:lang w:val="en-US"/>
        </w:rPr>
        <w:t>Aloca</w:t>
      </w:r>
      <w:r w:rsidRPr="0083783B">
        <w:rPr>
          <w:rFonts w:ascii="Times New Roman" w:hAnsi="Times New Roman" w:cs="Times New Roman"/>
          <w:b/>
          <w:bCs/>
          <w:sz w:val="28"/>
          <w:szCs w:val="28"/>
          <w:lang w:val="ro-RO"/>
        </w:rPr>
        <w:t>ții financiare de la Consiliul Raional Soroca și Ministerul Sănătății al RM</w:t>
      </w:r>
    </w:p>
    <w:p w:rsidR="0060471C" w:rsidRPr="0083783B" w:rsidRDefault="0060471C" w:rsidP="00792503">
      <w:pPr>
        <w:spacing w:after="0" w:line="240" w:lineRule="auto"/>
        <w:jc w:val="center"/>
        <w:rPr>
          <w:rFonts w:ascii="Times New Roman" w:hAnsi="Times New Roman" w:cs="Times New Roman"/>
          <w:b/>
          <w:bCs/>
          <w:caps/>
          <w:sz w:val="28"/>
          <w:szCs w:val="28"/>
          <w:lang w:val="ro-RO"/>
        </w:rPr>
      </w:pPr>
      <w:r w:rsidRPr="0083783B">
        <w:rPr>
          <w:rFonts w:ascii="Times New Roman" w:hAnsi="Times New Roman" w:cs="Times New Roman"/>
          <w:b/>
          <w:bCs/>
          <w:caps/>
          <w:noProof/>
          <w:sz w:val="28"/>
          <w:szCs w:val="28"/>
        </w:rPr>
        <w:drawing>
          <wp:inline distT="0" distB="0" distL="0" distR="0">
            <wp:extent cx="6017684" cy="4284133"/>
            <wp:effectExtent l="19050" t="0" r="21166" b="2117"/>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0471C" w:rsidRPr="0083783B" w:rsidRDefault="0060471C" w:rsidP="00792503">
      <w:pPr>
        <w:spacing w:after="0" w:line="240" w:lineRule="auto"/>
        <w:jc w:val="center"/>
        <w:rPr>
          <w:rFonts w:ascii="Times New Roman" w:hAnsi="Times New Roman" w:cs="Times New Roman"/>
          <w:b/>
          <w:bCs/>
          <w:caps/>
          <w:sz w:val="28"/>
          <w:szCs w:val="28"/>
          <w:lang w:val="ro-RO"/>
        </w:rPr>
      </w:pPr>
    </w:p>
    <w:p w:rsidR="00023FE4" w:rsidRDefault="00023FE4" w:rsidP="0060471C">
      <w:pPr>
        <w:pStyle w:val="a7"/>
        <w:spacing w:after="0"/>
        <w:ind w:firstLine="709"/>
        <w:jc w:val="center"/>
        <w:rPr>
          <w:rFonts w:ascii="Times New Roman" w:hAnsi="Times New Roman" w:cs="Times New Roman"/>
          <w:b/>
          <w:sz w:val="28"/>
          <w:szCs w:val="28"/>
          <w:lang w:val="ro-RO"/>
        </w:rPr>
      </w:pPr>
    </w:p>
    <w:p w:rsidR="0083783B" w:rsidRDefault="0083783B" w:rsidP="0060471C">
      <w:pPr>
        <w:pStyle w:val="a7"/>
        <w:spacing w:after="0"/>
        <w:ind w:firstLine="709"/>
        <w:jc w:val="center"/>
        <w:rPr>
          <w:rFonts w:ascii="Times New Roman" w:hAnsi="Times New Roman" w:cs="Times New Roman"/>
          <w:b/>
          <w:sz w:val="28"/>
          <w:szCs w:val="28"/>
          <w:lang w:val="ro-RO"/>
        </w:rPr>
      </w:pPr>
    </w:p>
    <w:p w:rsidR="0083783B" w:rsidRDefault="0083783B" w:rsidP="0060471C">
      <w:pPr>
        <w:pStyle w:val="a7"/>
        <w:spacing w:after="0"/>
        <w:ind w:firstLine="709"/>
        <w:jc w:val="center"/>
        <w:rPr>
          <w:rFonts w:ascii="Times New Roman" w:hAnsi="Times New Roman" w:cs="Times New Roman"/>
          <w:b/>
          <w:sz w:val="28"/>
          <w:szCs w:val="28"/>
          <w:lang w:val="ro-RO"/>
        </w:rPr>
      </w:pPr>
    </w:p>
    <w:p w:rsidR="0083783B" w:rsidRDefault="0083783B" w:rsidP="0060471C">
      <w:pPr>
        <w:pStyle w:val="a7"/>
        <w:spacing w:after="0"/>
        <w:ind w:firstLine="709"/>
        <w:jc w:val="center"/>
        <w:rPr>
          <w:rFonts w:ascii="Times New Roman" w:hAnsi="Times New Roman" w:cs="Times New Roman"/>
          <w:b/>
          <w:sz w:val="28"/>
          <w:szCs w:val="28"/>
          <w:lang w:val="ro-RO"/>
        </w:rPr>
      </w:pPr>
    </w:p>
    <w:p w:rsidR="0083783B" w:rsidRPr="0083783B" w:rsidRDefault="0083783B" w:rsidP="0060471C">
      <w:pPr>
        <w:pStyle w:val="a7"/>
        <w:spacing w:after="0"/>
        <w:ind w:firstLine="709"/>
        <w:jc w:val="center"/>
        <w:rPr>
          <w:rFonts w:ascii="Times New Roman" w:hAnsi="Times New Roman" w:cs="Times New Roman"/>
          <w:b/>
          <w:sz w:val="28"/>
          <w:szCs w:val="28"/>
          <w:lang w:val="ro-RO"/>
        </w:rPr>
      </w:pPr>
    </w:p>
    <w:p w:rsidR="0060471C" w:rsidRPr="0083783B" w:rsidRDefault="0060471C" w:rsidP="0060471C">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SAMSA</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Asistența medicală specializată de ambulator activează conform legislației în  vigoare din RM , ordinelor MS RM și ale IMSP SR Soroca.</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Misiunea secției constăîn coordonarea activității secției cu CS din raionul Soroca și a secțiilor spitalicești din cadrul IMSP  SR Soroca. In anul 2023 SAMSA a fost asigurată pe deplin cu medicamente și consumabile  necesare pentru acordarea serviciului medical consultativ și de urgență, pentru dezinfecție, sterilizare și curațenie, inclusiv cu produse biodistructive  și recipiente  pentru segregarea deșeurilor rezultate din activitatea medicală, în vederea respectării precauțiilor standart și specifice  în controlul infecțiilor asociate  asistenței medicale  și asigurării serviciului în regim sanitaro-epidemiologic,corespunzător standardelor în vigoare.</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Serviciul AMSA presteazăservicii medicale specializate consultative de ambulator conform profilului.Statele de personal în AMSA pentru anul 2023 au fost aprobate în număr de 75,25, inclusiv: medici - 24,75, personal medical mediu – 31,75.</w:t>
      </w:r>
    </w:p>
    <w:p w:rsidR="0060471C" w:rsidRPr="0083783B" w:rsidRDefault="0060471C" w:rsidP="0060471C">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Vîrsta medie a angajaților  SAMSA constituie -  55,7  ani, inclusiv:</w:t>
      </w:r>
    </w:p>
    <w:p w:rsidR="0060471C" w:rsidRPr="0083783B" w:rsidRDefault="0060471C" w:rsidP="0060471C">
      <w:pPr>
        <w:pStyle w:val="aa"/>
        <w:numPr>
          <w:ilvl w:val="0"/>
          <w:numId w:val="31"/>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Medici  - 61,63 ani</w:t>
      </w:r>
    </w:p>
    <w:p w:rsidR="0060471C" w:rsidRPr="0083783B" w:rsidRDefault="0060471C" w:rsidP="0060471C">
      <w:pPr>
        <w:pStyle w:val="aa"/>
        <w:numPr>
          <w:ilvl w:val="0"/>
          <w:numId w:val="31"/>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Asistenți medicali – 50,37ani</w:t>
      </w:r>
    </w:p>
    <w:p w:rsidR="0060471C" w:rsidRPr="0083783B" w:rsidRDefault="0060471C" w:rsidP="0060471C">
      <w:pPr>
        <w:pStyle w:val="aa"/>
        <w:numPr>
          <w:ilvl w:val="0"/>
          <w:numId w:val="31"/>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Personal medical inferior – 55,1ani</w:t>
      </w:r>
    </w:p>
    <w:p w:rsidR="0060471C" w:rsidRPr="0083783B" w:rsidRDefault="0060471C" w:rsidP="0060471C">
      <w:pPr>
        <w:spacing w:after="0" w:line="240" w:lineRule="auto"/>
        <w:ind w:firstLine="284"/>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anul 2023 de către specialiștii SAMSA au fost efectuate total </w:t>
      </w:r>
      <w:r w:rsidRPr="0083783B">
        <w:rPr>
          <w:rFonts w:ascii="Times New Roman" w:hAnsi="Times New Roman" w:cs="Times New Roman"/>
          <w:bCs/>
          <w:sz w:val="28"/>
          <w:szCs w:val="28"/>
          <w:lang w:val="ro-RO"/>
        </w:rPr>
        <w:t>143295 vizite, inclusiv la personae asigurate – 112558, ceiea ce constituie 78,55%.</w:t>
      </w:r>
    </w:p>
    <w:tbl>
      <w:tblPr>
        <w:tblW w:w="10135" w:type="dxa"/>
        <w:tblInd w:w="-861" w:type="dxa"/>
        <w:tblLayout w:type="fixed"/>
        <w:tblLook w:val="04A0"/>
      </w:tblPr>
      <w:tblGrid>
        <w:gridCol w:w="557"/>
        <w:gridCol w:w="2261"/>
        <w:gridCol w:w="1178"/>
        <w:gridCol w:w="942"/>
        <w:gridCol w:w="1125"/>
        <w:gridCol w:w="1366"/>
        <w:gridCol w:w="1366"/>
        <w:gridCol w:w="1340"/>
      </w:tblGrid>
      <w:tr w:rsidR="0060471C" w:rsidRPr="0083783B" w:rsidTr="0083783B">
        <w:trPr>
          <w:trHeight w:val="719"/>
        </w:trPr>
        <w:tc>
          <w:tcPr>
            <w:tcW w:w="557" w:type="dxa"/>
            <w:tcBorders>
              <w:top w:val="single" w:sz="4" w:space="0" w:color="auto"/>
              <w:left w:val="single" w:sz="8" w:space="0" w:color="auto"/>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i/>
                <w:sz w:val="28"/>
                <w:szCs w:val="28"/>
                <w:lang w:val="ro-RO"/>
              </w:rPr>
            </w:pPr>
            <w:r w:rsidRPr="0083783B">
              <w:rPr>
                <w:rFonts w:ascii="Times New Roman" w:hAnsi="Times New Roman" w:cs="Times New Roman"/>
                <w:b/>
                <w:bCs/>
                <w:i/>
                <w:sz w:val="28"/>
                <w:szCs w:val="28"/>
                <w:lang w:val="ro-RO"/>
              </w:rPr>
              <w:t>Nr. d/o</w:t>
            </w:r>
          </w:p>
        </w:tc>
        <w:tc>
          <w:tcPr>
            <w:tcW w:w="2261"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Numele, Prenumele (medicul specialist)</w:t>
            </w:r>
          </w:p>
        </w:tc>
        <w:tc>
          <w:tcPr>
            <w:tcW w:w="1178"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Asigurați</w:t>
            </w:r>
          </w:p>
        </w:tc>
        <w:tc>
          <w:tcPr>
            <w:tcW w:w="942"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Neasigurați</w:t>
            </w:r>
          </w:p>
        </w:tc>
        <w:tc>
          <w:tcPr>
            <w:tcW w:w="1125"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CM asigurați</w:t>
            </w:r>
          </w:p>
        </w:tc>
        <w:tc>
          <w:tcPr>
            <w:tcW w:w="1366"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CM neasiguarți</w:t>
            </w:r>
          </w:p>
        </w:tc>
        <w:tc>
          <w:tcPr>
            <w:tcW w:w="1366"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Comisariat adolescenti</w:t>
            </w:r>
          </w:p>
        </w:tc>
        <w:tc>
          <w:tcPr>
            <w:tcW w:w="1340" w:type="dxa"/>
            <w:tcBorders>
              <w:top w:val="single" w:sz="4" w:space="0" w:color="auto"/>
              <w:left w:val="nil"/>
              <w:bottom w:val="nil"/>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Social vulnerabili</w:t>
            </w:r>
          </w:p>
        </w:tc>
      </w:tr>
      <w:tr w:rsidR="0060471C" w:rsidRPr="0083783B" w:rsidTr="0083783B">
        <w:trPr>
          <w:trHeight w:val="274"/>
        </w:trPr>
        <w:tc>
          <w:tcPr>
            <w:tcW w:w="55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2261" w:type="dxa"/>
            <w:tcBorders>
              <w:top w:val="single" w:sz="8" w:space="0" w:color="auto"/>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Belous Angela</w:t>
            </w:r>
          </w:p>
        </w:tc>
        <w:tc>
          <w:tcPr>
            <w:tcW w:w="1178"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5546</w:t>
            </w:r>
          </w:p>
        </w:tc>
        <w:tc>
          <w:tcPr>
            <w:tcW w:w="942"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w:t>
            </w:r>
          </w:p>
        </w:tc>
        <w:tc>
          <w:tcPr>
            <w:tcW w:w="1125"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single" w:sz="8" w:space="0" w:color="auto"/>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Buzurniuc Stelian</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5947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62</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487</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1884</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Ceban Tatiana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777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Cebotari Vasilii</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4656</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52</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356</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Ciobu Silvia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4837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997</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631</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370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Codean Zinaida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7165</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509</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2234</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271</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Codean Zinaida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56</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Cucereavîii Ala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6482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Eftodii Andrei</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7326</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118</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604</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Goreacii Larisa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Grosu Arcadii</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17</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Neamțu Lilia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18</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Herescu Larisa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4757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69</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Herescu Larisa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20</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Jivova Nina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7130</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238</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989</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4092</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105</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21</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Mancheevici S</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3610</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Mancheevici S</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673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Mancheevici S</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293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24</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Maretchii 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2196</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33</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25</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Marginean Victor</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Mîțu Mihail</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4172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32</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Mogorean Natalia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6045</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129</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28</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Molea Angela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29</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Moroz Larisa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34</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30</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Muntean Valentina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2753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138</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31</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Pavel Boris</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2763</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34</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Procopii Alexei</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774</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63</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Procopii Dorina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4838</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67</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274</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36</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Procopii Dorina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1372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37</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Procopii Dorina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38</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Rusnac Angela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4957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39</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Rusnac Angela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146</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40</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Samsonov 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1240</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856</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42</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41</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Slivinschii Macar</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5888</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256</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1953</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156</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42</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Slivinschii Macar</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747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1025</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342</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45</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Todirean Ion</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1615</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1942</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815</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46</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Todirean Ion</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989</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31</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162</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Todirean Rodica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3862</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133</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1856</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444</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48</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Trofimov Marcel</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2223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49</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Tverdohleb Victoria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Tverdohleb Victoria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547</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51</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Voloceai V-chirurg</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5845</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262</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1769</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101</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52</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Voloceai V-urolog</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293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53</w:t>
            </w: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Zalatariov Sabina</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1183</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55</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257</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274"/>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jc w:val="center"/>
              <w:rPr>
                <w:rFonts w:ascii="Times New Roman" w:hAnsi="Times New Roman" w:cs="Times New Roman"/>
                <w:sz w:val="28"/>
                <w:szCs w:val="28"/>
                <w:lang w:val="ro-RO"/>
              </w:rPr>
            </w:pPr>
          </w:p>
        </w:tc>
        <w:tc>
          <w:tcPr>
            <w:tcW w:w="2261" w:type="dxa"/>
            <w:tcBorders>
              <w:top w:val="nil"/>
              <w:left w:val="nil"/>
              <w:bottom w:val="single" w:sz="4" w:space="0" w:color="auto"/>
              <w:right w:val="single" w:sz="4" w:space="0" w:color="auto"/>
            </w:tcBorders>
            <w:shd w:val="clear" w:color="auto" w:fill="auto"/>
            <w:noWrap/>
            <w:vAlign w:val="bottom"/>
            <w:hideMark/>
          </w:tcPr>
          <w:p w:rsidR="0060471C" w:rsidRPr="0083783B" w:rsidRDefault="0060471C" w:rsidP="0083783B">
            <w:pPr>
              <w:spacing w:after="0" w:line="240" w:lineRule="auto"/>
              <w:rPr>
                <w:rFonts w:ascii="Times New Roman" w:hAnsi="Times New Roman" w:cs="Times New Roman"/>
                <w:b/>
                <w:sz w:val="28"/>
                <w:szCs w:val="28"/>
                <w:lang w:val="ro-RO"/>
              </w:rPr>
            </w:pPr>
            <w:r w:rsidRPr="0083783B">
              <w:rPr>
                <w:rFonts w:ascii="Times New Roman" w:hAnsi="Times New Roman" w:cs="Times New Roman"/>
                <w:b/>
                <w:sz w:val="28"/>
                <w:szCs w:val="28"/>
                <w:lang w:val="ro-RO"/>
              </w:rPr>
              <w:t>Total</w:t>
            </w:r>
          </w:p>
        </w:tc>
        <w:tc>
          <w:tcPr>
            <w:tcW w:w="1178"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112558</w:t>
            </w:r>
          </w:p>
        </w:tc>
        <w:tc>
          <w:tcPr>
            <w:tcW w:w="942"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2028</w:t>
            </w:r>
          </w:p>
        </w:tc>
        <w:tc>
          <w:tcPr>
            <w:tcW w:w="1125"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4268</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21426</w:t>
            </w:r>
          </w:p>
        </w:tc>
        <w:tc>
          <w:tcPr>
            <w:tcW w:w="1366"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1501</w:t>
            </w:r>
          </w:p>
        </w:tc>
        <w:tc>
          <w:tcPr>
            <w:tcW w:w="1340" w:type="dxa"/>
            <w:tcBorders>
              <w:top w:val="nil"/>
              <w:left w:val="nil"/>
              <w:bottom w:val="single" w:sz="4" w:space="0" w:color="auto"/>
              <w:right w:val="single" w:sz="4" w:space="0" w:color="auto"/>
            </w:tcBorders>
            <w:shd w:val="clear" w:color="auto" w:fill="auto"/>
            <w:vAlign w:val="center"/>
            <w:hideMark/>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1514</w:t>
            </w:r>
          </w:p>
        </w:tc>
      </w:tr>
    </w:tbl>
    <w:p w:rsidR="0060471C" w:rsidRPr="0083783B" w:rsidRDefault="0060471C" w:rsidP="0060471C">
      <w:pPr>
        <w:spacing w:after="0" w:line="240" w:lineRule="auto"/>
        <w:ind w:left="-426" w:firstLine="709"/>
        <w:jc w:val="both"/>
        <w:rPr>
          <w:rFonts w:ascii="Times New Roman" w:hAnsi="Times New Roman" w:cs="Times New Roman"/>
          <w:b/>
          <w:bCs/>
          <w:color w:val="FF0000"/>
          <w:sz w:val="28"/>
          <w:szCs w:val="28"/>
          <w:lang w:val="ro-RO"/>
        </w:rPr>
      </w:pPr>
    </w:p>
    <w:p w:rsidR="0060471C" w:rsidRPr="0083783B" w:rsidRDefault="0060471C" w:rsidP="0060471C">
      <w:pPr>
        <w:spacing w:after="0" w:line="240" w:lineRule="auto"/>
        <w:ind w:left="-426"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Conform p.66 a „Normelor metodologice”în cazul  în care  confirmarea sau stabilirea  diagnosticului, tratamentului sau examinarea pacientului asigurat depășește competența instituției medico-sanitare publice teritoriale, medicul specialist direcționează pacientul la consultație medicală, investigații de înaltă performanțăși internare în cadrul instituțiilor medico-sanitare republicane, contractate de CNAM pentru prestarea acestor servicii.</w:t>
      </w:r>
    </w:p>
    <w:p w:rsidR="0060471C" w:rsidRPr="0083783B" w:rsidRDefault="0060471C" w:rsidP="0060471C">
      <w:pPr>
        <w:spacing w:after="0" w:line="240" w:lineRule="auto"/>
        <w:ind w:left="-426"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 parcursul anului 2023 pacienții din raionul Soroca , precum și cei ce s-au adresat și din alte raioane, refugiați au binefeciat  de consultații, investigații de înaltă performanță, atît instrumentale cîtși de laborator, prestate de instituțiile medicale din republică. Astfel, au fost îndreptați la consultați la clinicile republicane -2786 pacienți.</w:t>
      </w:r>
    </w:p>
    <w:p w:rsidR="0060471C" w:rsidRPr="0083783B" w:rsidRDefault="0060471C" w:rsidP="0060471C">
      <w:pPr>
        <w:spacing w:after="0" w:line="240" w:lineRule="auto"/>
        <w:rPr>
          <w:rFonts w:ascii="Times New Roman" w:hAnsi="Times New Roman" w:cs="Times New Roman"/>
          <w:b/>
          <w:color w:val="FF0000"/>
          <w:sz w:val="28"/>
          <w:szCs w:val="28"/>
          <w:lang w:val="ro-RO"/>
        </w:rPr>
      </w:pPr>
    </w:p>
    <w:p w:rsidR="0060471C" w:rsidRPr="0083783B" w:rsidRDefault="0060471C" w:rsidP="0060471C">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b/>
          <w:sz w:val="28"/>
          <w:szCs w:val="28"/>
          <w:lang w:val="ro-RO"/>
        </w:rPr>
        <w:t>Numarul de pacienți internați în clinicile republicane</w:t>
      </w:r>
    </w:p>
    <w:tbl>
      <w:tblPr>
        <w:tblW w:w="7837" w:type="dxa"/>
        <w:jc w:val="center"/>
        <w:tblLook w:val="04A0"/>
      </w:tblPr>
      <w:tblGrid>
        <w:gridCol w:w="4961"/>
        <w:gridCol w:w="1438"/>
        <w:gridCol w:w="1438"/>
      </w:tblGrid>
      <w:tr w:rsidR="0060471C" w:rsidRPr="0083783B" w:rsidTr="0083783B">
        <w:trPr>
          <w:trHeight w:val="300"/>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b/>
                <w:bCs/>
                <w:sz w:val="28"/>
                <w:szCs w:val="28"/>
                <w:lang w:val="ro-RO"/>
              </w:rPr>
            </w:pP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2022</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2023</w:t>
            </w:r>
          </w:p>
        </w:tc>
      </w:tr>
      <w:tr w:rsidR="0060471C" w:rsidRPr="0083783B" w:rsidTr="0083783B">
        <w:trPr>
          <w:trHeight w:val="300"/>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bCs/>
                <w:sz w:val="28"/>
                <w:szCs w:val="28"/>
                <w:lang w:val="ro-RO"/>
              </w:rPr>
            </w:pPr>
            <w:r w:rsidRPr="0083783B">
              <w:rPr>
                <w:rFonts w:ascii="Times New Roman" w:hAnsi="Times New Roman" w:cs="Times New Roman"/>
                <w:bCs/>
                <w:sz w:val="28"/>
                <w:szCs w:val="28"/>
                <w:lang w:val="ro-RO"/>
              </w:rPr>
              <w:t>SCR</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430</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578</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Institutul  Oncologic</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118</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67</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Centrul Mamei și copilului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97</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Institutul Cardiologic                       </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132</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158</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MS</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78</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137</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Dispensarul dermato-venerologic</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71</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Traumatologie si Ortopedie</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80</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INN</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80</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IMU</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46</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Spitalul"E.Coțaga"                    </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49</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55</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"Sf. Treime”</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nr. 1 Bălți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36</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MedPark</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nr. 1  Chișinău</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28</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reabilitare str. Grenoble 147</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Psihiatrie Bălți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12</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Nova Med Chișinău</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 MAI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IMSP  ACSR CS</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25</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24</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"Ignatenco"</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de Stat</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137</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Incomed Bălți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Constructor</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Terra-Med</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Dispensarul  Narcologic</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Sitalul Novomed Bălți</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w:t>
            </w:r>
          </w:p>
        </w:tc>
      </w:tr>
      <w:tr w:rsidR="0060471C" w:rsidRPr="0083783B" w:rsidTr="0083783B">
        <w:trPr>
          <w:trHeight w:val="30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 Arhanghelul Mihail</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r>
      <w:tr w:rsidR="0060471C" w:rsidRPr="0083783B" w:rsidTr="0083783B">
        <w:trPr>
          <w:trHeight w:val="270"/>
          <w:jc w:val="center"/>
        </w:trPr>
        <w:tc>
          <w:tcPr>
            <w:tcW w:w="4961" w:type="dxa"/>
            <w:tcBorders>
              <w:top w:val="nil"/>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Spitalul boli infecțioase</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w:t>
            </w:r>
          </w:p>
        </w:tc>
        <w:tc>
          <w:tcPr>
            <w:tcW w:w="1438" w:type="dxa"/>
            <w:tcBorders>
              <w:top w:val="nil"/>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r>
      <w:tr w:rsidR="0060471C" w:rsidRPr="0083783B" w:rsidTr="0083783B">
        <w:trPr>
          <w:trHeight w:val="279"/>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feroviar</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60471C" w:rsidRPr="0083783B" w:rsidTr="0083783B">
        <w:trPr>
          <w:trHeight w:val="318"/>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Medclinica Internațional</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60471C" w:rsidRPr="0083783B" w:rsidTr="0083783B">
        <w:trPr>
          <w:trHeight w:val="285"/>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Institutul ftiziopulmonologic</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r>
      <w:tr w:rsidR="0060471C" w:rsidRPr="0083783B" w:rsidTr="0083783B">
        <w:trPr>
          <w:trHeight w:val="255"/>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Spitalul raional Florești</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21</w:t>
            </w:r>
          </w:p>
        </w:tc>
      </w:tr>
      <w:tr w:rsidR="0060471C" w:rsidRPr="0083783B" w:rsidTr="0083783B">
        <w:trPr>
          <w:trHeight w:val="77"/>
          <w:jc w:val="center"/>
        </w:trPr>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60471C" w:rsidRPr="0083783B" w:rsidRDefault="0060471C" w:rsidP="0083783B">
            <w:pPr>
              <w:spacing w:after="0" w:line="240" w:lineRule="auto"/>
              <w:rPr>
                <w:rFonts w:ascii="Times New Roman" w:hAnsi="Times New Roman" w:cs="Times New Roman"/>
                <w:b/>
                <w:sz w:val="28"/>
                <w:szCs w:val="28"/>
                <w:lang w:val="ro-RO"/>
              </w:rPr>
            </w:pPr>
            <w:r w:rsidRPr="0083783B">
              <w:rPr>
                <w:rFonts w:ascii="Times New Roman" w:hAnsi="Times New Roman" w:cs="Times New Roman"/>
                <w:b/>
                <w:sz w:val="28"/>
                <w:szCs w:val="28"/>
                <w:lang w:val="ro-RO"/>
              </w:rPr>
              <w:t>Total</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1293</w:t>
            </w:r>
          </w:p>
        </w:tc>
        <w:tc>
          <w:tcPr>
            <w:tcW w:w="1438" w:type="dxa"/>
            <w:tcBorders>
              <w:top w:val="single" w:sz="4" w:space="0" w:color="auto"/>
              <w:left w:val="nil"/>
              <w:bottom w:val="single" w:sz="4" w:space="0" w:color="auto"/>
              <w:right w:val="single" w:sz="4" w:space="0" w:color="auto"/>
            </w:tcBorders>
          </w:tcPr>
          <w:p w:rsidR="0060471C" w:rsidRPr="0083783B" w:rsidRDefault="0060471C"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1667</w:t>
            </w:r>
          </w:p>
        </w:tc>
      </w:tr>
    </w:tbl>
    <w:p w:rsidR="0060471C" w:rsidRPr="0083783B" w:rsidRDefault="0060471C" w:rsidP="0060471C">
      <w:pPr>
        <w:spacing w:after="0" w:line="240" w:lineRule="auto"/>
        <w:ind w:left="360"/>
        <w:rPr>
          <w:rFonts w:ascii="Times New Roman" w:hAnsi="Times New Roman" w:cs="Times New Roman"/>
          <w:color w:val="FF0000"/>
          <w:sz w:val="28"/>
          <w:szCs w:val="28"/>
          <w:lang w:val="ro-RO"/>
        </w:rPr>
      </w:pPr>
    </w:p>
    <w:p w:rsidR="0060471C" w:rsidRPr="0083783B" w:rsidRDefault="0060471C" w:rsidP="0060471C">
      <w:pPr>
        <w:spacing w:after="0" w:line="240" w:lineRule="auto"/>
        <w:ind w:firstLine="426"/>
        <w:rPr>
          <w:rFonts w:ascii="Times New Roman" w:hAnsi="Times New Roman" w:cs="Times New Roman"/>
          <w:sz w:val="28"/>
          <w:szCs w:val="28"/>
          <w:lang w:val="ro-RO"/>
        </w:rPr>
      </w:pPr>
      <w:r w:rsidRPr="0083783B">
        <w:rPr>
          <w:rFonts w:ascii="Times New Roman" w:hAnsi="Times New Roman" w:cs="Times New Roman"/>
          <w:sz w:val="28"/>
          <w:szCs w:val="28"/>
          <w:lang w:val="ro-RO"/>
        </w:rPr>
        <w:t>Din tabelă se vede că numărul pacienților internați în instituțiile republicane  a crescut în comparație cu anul precedent și constituie 1667, cu 374 pacienți mai mult.</w:t>
      </w:r>
    </w:p>
    <w:p w:rsidR="0060471C" w:rsidRDefault="0060471C" w:rsidP="0060471C">
      <w:pPr>
        <w:pStyle w:val="3"/>
        <w:ind w:left="540"/>
        <w:jc w:val="center"/>
        <w:rPr>
          <w:rFonts w:ascii="Times New Roman" w:hAnsi="Times New Roman" w:cs="Times New Roman"/>
          <w:b/>
          <w:caps/>
          <w:sz w:val="28"/>
          <w:szCs w:val="28"/>
          <w:lang w:val="ro-RO"/>
        </w:rPr>
      </w:pPr>
    </w:p>
    <w:p w:rsidR="0083783B" w:rsidRDefault="0083783B" w:rsidP="0083783B">
      <w:pPr>
        <w:rPr>
          <w:lang w:val="ro-RO"/>
        </w:rPr>
      </w:pPr>
    </w:p>
    <w:p w:rsidR="0083783B" w:rsidRPr="0083783B" w:rsidRDefault="0083783B" w:rsidP="0083783B">
      <w:pPr>
        <w:rPr>
          <w:lang w:val="ro-RO"/>
        </w:rPr>
      </w:pPr>
    </w:p>
    <w:p w:rsidR="0060471C" w:rsidRPr="0083783B" w:rsidRDefault="0060471C" w:rsidP="0060471C">
      <w:pPr>
        <w:pStyle w:val="3"/>
        <w:ind w:left="540"/>
        <w:jc w:val="center"/>
        <w:rPr>
          <w:rFonts w:ascii="Times New Roman" w:hAnsi="Times New Roman" w:cs="Times New Roman"/>
          <w:b/>
          <w:caps/>
          <w:sz w:val="28"/>
          <w:szCs w:val="28"/>
          <w:lang w:val="ro-RO"/>
        </w:rPr>
      </w:pPr>
      <w:r w:rsidRPr="0083783B">
        <w:rPr>
          <w:rFonts w:ascii="Times New Roman" w:hAnsi="Times New Roman" w:cs="Times New Roman"/>
          <w:b/>
          <w:sz w:val="28"/>
          <w:szCs w:val="28"/>
          <w:lang w:val="ro-RO"/>
        </w:rPr>
        <w:lastRenderedPageBreak/>
        <w:t>Investigații  de performanță</w:t>
      </w:r>
    </w:p>
    <w:p w:rsidR="0060471C" w:rsidRPr="0083783B" w:rsidRDefault="0060471C" w:rsidP="0060471C">
      <w:pPr>
        <w:spacing w:after="0" w:line="240" w:lineRule="auto"/>
        <w:rPr>
          <w:rFonts w:ascii="Times New Roman" w:hAnsi="Times New Roman" w:cs="Times New Roman"/>
          <w:sz w:val="28"/>
          <w:szCs w:val="28"/>
          <w:lang w:val="ro-RO"/>
        </w:rPr>
      </w:pP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1134"/>
        <w:gridCol w:w="1134"/>
      </w:tblGrid>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ind w:right="-1995"/>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Denumire investigației</w:t>
            </w:r>
          </w:p>
        </w:tc>
        <w:tc>
          <w:tcPr>
            <w:tcW w:w="1134" w:type="dxa"/>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2022</w:t>
            </w:r>
          </w:p>
        </w:tc>
        <w:tc>
          <w:tcPr>
            <w:tcW w:w="1134" w:type="dxa"/>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RMN</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654</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823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Investigatii de laborator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5496</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4686</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TC</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1163</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1372</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Eco-cardiografia doppler color cord</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169</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223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Ultrasonodopplerografia membre inferioare5</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124</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27</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Scintigrafia sistem osteoarticular corp integru</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144</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185</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Ultrasonodopplerografia v.intra si extracran</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142</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89</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Mamografia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69</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220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Angio-ct</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37</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55</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Elastografia ficatului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41</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49</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Urografia i/v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7</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Scintigrafia gl.tiroide</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18</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60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Holter-MONITORNG ECG</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19</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Litotritia</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23</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33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Colonoscopia</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22</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18</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Fibroscan</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9</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89</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Sonodopplerografia v. Memebre inferioare</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11</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Electroneurografia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Plasmofereza</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6</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9</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Eco-gl.tiroida</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Eeg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35</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Sonodopplerografi v. Intra-extracraniene</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142</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3</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Usg trasrectal prostata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3</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Usgtransrectal a prostatei</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Coronarografia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7</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19</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Scintigrafia renala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5</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Ecografia ab sau la os sau od</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15</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Ultrasonodopplerografia v.membre superioare</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Aortografia </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Videoendoscopia digestiva superioara</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15</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Eco-ficat</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2</w:t>
            </w:r>
          </w:p>
        </w:tc>
      </w:tr>
      <w:tr w:rsidR="0060471C" w:rsidRPr="0083783B" w:rsidTr="0083783B">
        <w:trPr>
          <w:trHeight w:val="23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Ecografia transrectal a prostatei</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8</w:t>
            </w:r>
          </w:p>
        </w:tc>
      </w:tr>
      <w:tr w:rsidR="0060471C" w:rsidRPr="0083783B" w:rsidTr="0083783B">
        <w:trPr>
          <w:trHeight w:val="47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b/>
                <w:sz w:val="28"/>
                <w:szCs w:val="28"/>
                <w:lang w:val="ro-RO"/>
              </w:rPr>
            </w:pPr>
            <w:r w:rsidRPr="0083783B">
              <w:rPr>
                <w:rFonts w:ascii="Times New Roman" w:hAnsi="Times New Roman" w:cs="Times New Roman"/>
                <w:sz w:val="28"/>
                <w:szCs w:val="28"/>
                <w:lang w:val="ro-RO"/>
              </w:rPr>
              <w:t>Esofagoduodenoscopia diagnostica  cu prelevarea biopsiei</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0</w:t>
            </w:r>
          </w:p>
        </w:tc>
        <w:tc>
          <w:tcPr>
            <w:tcW w:w="1134" w:type="dxa"/>
          </w:tcPr>
          <w:p w:rsidR="0060471C" w:rsidRPr="0083783B" w:rsidRDefault="0060471C" w:rsidP="0083783B">
            <w:pPr>
              <w:spacing w:after="0" w:line="240" w:lineRule="auto"/>
              <w:jc w:val="center"/>
              <w:rPr>
                <w:rFonts w:ascii="Times New Roman" w:hAnsi="Times New Roman" w:cs="Times New Roman"/>
                <w:bCs/>
                <w:sz w:val="28"/>
                <w:szCs w:val="28"/>
                <w:lang w:val="ro-RO"/>
              </w:rPr>
            </w:pPr>
            <w:r w:rsidRPr="0083783B">
              <w:rPr>
                <w:rFonts w:ascii="Times New Roman" w:hAnsi="Times New Roman" w:cs="Times New Roman"/>
                <w:bCs/>
                <w:sz w:val="28"/>
                <w:szCs w:val="28"/>
                <w:lang w:val="ro-RO"/>
              </w:rPr>
              <w:t>47</w:t>
            </w:r>
          </w:p>
        </w:tc>
      </w:tr>
      <w:tr w:rsidR="0060471C" w:rsidRPr="0083783B" w:rsidTr="0083783B">
        <w:trPr>
          <w:trHeight w:val="349"/>
        </w:trPr>
        <w:tc>
          <w:tcPr>
            <w:tcW w:w="6677" w:type="dxa"/>
            <w:shd w:val="clear" w:color="auto" w:fill="auto"/>
            <w:hideMark/>
          </w:tcPr>
          <w:p w:rsidR="0060471C" w:rsidRPr="0083783B" w:rsidRDefault="0060471C"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b/>
                <w:sz w:val="28"/>
                <w:szCs w:val="28"/>
                <w:lang w:val="ro-RO"/>
              </w:rPr>
              <w:t>Total</w:t>
            </w:r>
          </w:p>
        </w:tc>
        <w:tc>
          <w:tcPr>
            <w:tcW w:w="1134" w:type="dxa"/>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8356</w:t>
            </w:r>
          </w:p>
        </w:tc>
        <w:tc>
          <w:tcPr>
            <w:tcW w:w="1134" w:type="dxa"/>
          </w:tcPr>
          <w:p w:rsidR="0060471C" w:rsidRPr="0083783B" w:rsidRDefault="0060471C" w:rsidP="0083783B">
            <w:pPr>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8173</w:t>
            </w:r>
          </w:p>
        </w:tc>
      </w:tr>
    </w:tbl>
    <w:p w:rsidR="0060471C" w:rsidRPr="0083783B" w:rsidRDefault="0060471C" w:rsidP="0060471C">
      <w:pPr>
        <w:spacing w:after="0" w:line="240" w:lineRule="auto"/>
        <w:rPr>
          <w:rFonts w:ascii="Times New Roman" w:hAnsi="Times New Roman" w:cs="Times New Roman"/>
          <w:color w:val="FF0000"/>
          <w:sz w:val="28"/>
          <w:szCs w:val="28"/>
          <w:lang w:val="ro-RO"/>
        </w:rPr>
      </w:pPr>
    </w:p>
    <w:p w:rsidR="0060471C" w:rsidRPr="0083783B" w:rsidRDefault="0060471C" w:rsidP="0060471C">
      <w:pPr>
        <w:spacing w:after="0" w:line="240" w:lineRule="auto"/>
        <w:ind w:firstLine="56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Din cele redate se observă o crestere a numărului de solicitări pentru TC,                     RMN, mamografii, elastografia ficatului,scintigrafia glandei tiroide, sonodoplerografia membrelor inferioare.</w:t>
      </w:r>
    </w:p>
    <w:p w:rsidR="0060471C" w:rsidRPr="0083783B" w:rsidRDefault="0060471C" w:rsidP="0060471C">
      <w:pPr>
        <w:spacing w:after="0" w:line="240" w:lineRule="auto"/>
        <w:ind w:left="360"/>
        <w:rPr>
          <w:rFonts w:ascii="Times New Roman" w:hAnsi="Times New Roman" w:cs="Times New Roman"/>
          <w:color w:val="FF0000"/>
          <w:sz w:val="28"/>
          <w:szCs w:val="28"/>
          <w:lang w:val="ro-RO"/>
        </w:rPr>
      </w:pPr>
    </w:p>
    <w:p w:rsidR="0060471C" w:rsidRPr="0083783B" w:rsidRDefault="0060471C" w:rsidP="0060471C">
      <w:pPr>
        <w:spacing w:after="0" w:line="240" w:lineRule="auto"/>
        <w:ind w:firstLine="56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Pe parcursul anului 2023 au fost prestate servicii  medicale contra plată în suma de </w:t>
      </w:r>
      <w:r w:rsidRPr="0083783B">
        <w:rPr>
          <w:rFonts w:ascii="Times New Roman" w:hAnsi="Times New Roman" w:cs="Times New Roman"/>
          <w:b/>
          <w:sz w:val="28"/>
          <w:szCs w:val="28"/>
          <w:lang w:val="ro-RO"/>
        </w:rPr>
        <w:t>640.577 lei</w:t>
      </w:r>
      <w:r w:rsidRPr="0083783B">
        <w:rPr>
          <w:rFonts w:ascii="Times New Roman" w:hAnsi="Times New Roman" w:cs="Times New Roman"/>
          <w:sz w:val="28"/>
          <w:szCs w:val="28"/>
          <w:lang w:val="ro-RO"/>
        </w:rPr>
        <w:t>, inclusive:</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Comisia medicala  nr.1 - 103544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Comisia medicala  nr.2 - 296640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Cabinet proceduri - 165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ECG - 828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Fizioproceduri - 17846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Masaj - 33515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Pansamente  - 2730 lei</w:t>
      </w:r>
    </w:p>
    <w:p w:rsidR="0060471C" w:rsidRPr="0083783B" w:rsidRDefault="0060471C" w:rsidP="0060471C">
      <w:pPr>
        <w:pStyle w:val="aa"/>
        <w:numPr>
          <w:ilvl w:val="0"/>
          <w:numId w:val="32"/>
        </w:num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Consultațiile specialiștilor - 176 310 lei.</w:t>
      </w:r>
    </w:p>
    <w:p w:rsidR="0060471C" w:rsidRPr="0083783B" w:rsidRDefault="0060471C" w:rsidP="0060471C">
      <w:pPr>
        <w:spacing w:after="0" w:line="240" w:lineRule="auto"/>
        <w:ind w:left="360"/>
        <w:rPr>
          <w:rFonts w:ascii="Times New Roman" w:hAnsi="Times New Roman" w:cs="Times New Roman"/>
          <w:sz w:val="28"/>
          <w:szCs w:val="28"/>
          <w:lang w:val="ro-RO"/>
        </w:rPr>
      </w:pP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Pe lîngă consultațiile efectuate în SAMSA, medicii specialiști au participat în luna februarie la ședințele comisiei de recrutare , au coordonat măsurile de reabilitare, tratament la necesitate și profilaxie a tinerilor recruți. Totodată sunt antrenați în comisiiile de examinare a tinerilor pentru încorporarea  în rîndurile armatei naționale. </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La fel participă  la organizarea și efectuarea examenului medical profilactic obligatoriu  în cadrul comisiilor medicale speciale:</w:t>
      </w:r>
    </w:p>
    <w:p w:rsidR="0060471C" w:rsidRPr="0083783B" w:rsidRDefault="0060471C" w:rsidP="0060471C">
      <w:pPr>
        <w:pStyle w:val="aa"/>
        <w:numPr>
          <w:ilvl w:val="0"/>
          <w:numId w:val="1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La angajarea în muncă și consultări periodice  ale lucrătorilor supuși acțiunii factorilor nocivi și nefavorabili,</w:t>
      </w:r>
    </w:p>
    <w:p w:rsidR="0060471C" w:rsidRPr="0083783B" w:rsidRDefault="0060471C" w:rsidP="0060471C">
      <w:pPr>
        <w:pStyle w:val="aa"/>
        <w:numPr>
          <w:ilvl w:val="0"/>
          <w:numId w:val="1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 conducătorilor mijloacelor de transportși a candidaților pentru primirea permiselor de conducere și a posesorilor de arme.</w:t>
      </w:r>
    </w:p>
    <w:p w:rsidR="0060471C" w:rsidRPr="0083783B" w:rsidRDefault="0060471C" w:rsidP="0060471C">
      <w:pPr>
        <w:spacing w:after="0" w:line="240" w:lineRule="auto"/>
        <w:ind w:left="360"/>
        <w:rPr>
          <w:rFonts w:ascii="Times New Roman" w:hAnsi="Times New Roman" w:cs="Times New Roman"/>
          <w:color w:val="FF0000"/>
          <w:sz w:val="28"/>
          <w:szCs w:val="28"/>
          <w:lang w:val="ro-RO"/>
        </w:rPr>
      </w:pP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Medicii specialiști au participat  la ședințele societăților pe specialitate, la lecțiile petrecute în cadrul  secției cît și a instituțiiei.</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scopul contribuției la realizarea programelor teritoriale, asigurarea controlului executării lor, aprecierea activitații efectuate și propunerea măsurilor concrete de redresare a situației au fost pregătite proiectele ,,Programul teritorial de control al cancerului în raionul Soroc” a de către medicul oncolog, precum și ,,Programul teritorial de control și profilaxia HIV /SIDA” de către medicul infecționist.</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scopul respectării și monitorizării dreptului și responsabilității pacientului, specialiștii au facut  cunostință cu Codul de etică a lucratorului medical .</w:t>
      </w: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 fost implementat SI AMP în cadrul SAMSA. A fost deschis cabinetul  de colposcopie , ce deservește nu doar  pacienții din raionul nostru ci și cei  din raioanele din nordul republicii.</w:t>
      </w:r>
    </w:p>
    <w:p w:rsidR="0060471C" w:rsidRPr="0083783B" w:rsidRDefault="0060471C" w:rsidP="0060471C">
      <w:pPr>
        <w:spacing w:after="0" w:line="240" w:lineRule="auto"/>
        <w:ind w:left="360"/>
        <w:jc w:val="both"/>
        <w:rPr>
          <w:rFonts w:ascii="Times New Roman" w:hAnsi="Times New Roman" w:cs="Times New Roman"/>
          <w:sz w:val="28"/>
          <w:szCs w:val="28"/>
          <w:lang w:val="ro-RO"/>
        </w:rPr>
      </w:pPr>
    </w:p>
    <w:p w:rsidR="0060471C" w:rsidRPr="0083783B" w:rsidRDefault="0060471C" w:rsidP="0060471C">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Activitatea zilnica a secției tinde spre îndeplinirea scopului de a consolida sistemul raional de sănătate pentru asigurarea accesului echitabil al populației din raionul Soroca  la servicii de sănătate calitative și performanțe.</w:t>
      </w:r>
    </w:p>
    <w:p w:rsidR="0060471C" w:rsidRPr="0083783B" w:rsidRDefault="0060471C"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023FE4">
      <w:pPr>
        <w:spacing w:after="0" w:line="240" w:lineRule="auto"/>
        <w:ind w:left="360"/>
        <w:rPr>
          <w:rFonts w:ascii="Times New Roman" w:hAnsi="Times New Roman" w:cs="Times New Roman"/>
          <w:color w:val="FF0000"/>
          <w:sz w:val="28"/>
          <w:szCs w:val="28"/>
          <w:lang w:val="ro-RO"/>
        </w:rPr>
      </w:pPr>
    </w:p>
    <w:p w:rsidR="00023FE4" w:rsidRPr="0083783B" w:rsidRDefault="00023FE4" w:rsidP="00023FE4">
      <w:pPr>
        <w:spacing w:after="0" w:line="240" w:lineRule="auto"/>
        <w:ind w:left="-426" w:firstLine="709"/>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lastRenderedPageBreak/>
        <w:t>Serviciul oncologic</w:t>
      </w:r>
    </w:p>
    <w:p w:rsidR="00023FE4" w:rsidRPr="0083783B" w:rsidRDefault="00023FE4" w:rsidP="00023FE4">
      <w:p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Numărul cazurilor noi de cancer este în creștere:</w:t>
      </w:r>
    </w:p>
    <w:p w:rsidR="00023FE4" w:rsidRPr="0083783B" w:rsidRDefault="00023FE4" w:rsidP="00023FE4">
      <w:pPr>
        <w:pStyle w:val="aa"/>
        <w:numPr>
          <w:ilvl w:val="0"/>
          <w:numId w:val="4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2020 - au fost luate în evidență 203 cazuri noi,</w:t>
      </w:r>
    </w:p>
    <w:p w:rsidR="00023FE4" w:rsidRPr="0083783B" w:rsidRDefault="00023FE4" w:rsidP="00023FE4">
      <w:pPr>
        <w:pStyle w:val="aa"/>
        <w:numPr>
          <w:ilvl w:val="0"/>
          <w:numId w:val="4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anul 2021– 206 cazuri noi, inclusiv 5 copii, </w:t>
      </w:r>
    </w:p>
    <w:p w:rsidR="00023FE4" w:rsidRPr="0083783B" w:rsidRDefault="00023FE4" w:rsidP="00023FE4">
      <w:pPr>
        <w:pStyle w:val="aa"/>
        <w:numPr>
          <w:ilvl w:val="0"/>
          <w:numId w:val="4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anul 2022 - 263 cazuri noi, inclusiv 2 copii, </w:t>
      </w:r>
    </w:p>
    <w:p w:rsidR="00023FE4" w:rsidRPr="0083783B" w:rsidRDefault="00023FE4" w:rsidP="00023FE4">
      <w:pPr>
        <w:pStyle w:val="aa"/>
        <w:numPr>
          <w:ilvl w:val="0"/>
          <w:numId w:val="4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2023 - 248 cazuri de tumori maligne.</w:t>
      </w:r>
    </w:p>
    <w:p w:rsidR="00023FE4" w:rsidRPr="0083783B" w:rsidRDefault="00023FE4" w:rsidP="0083783B">
      <w:pPr>
        <w:spacing w:after="0" w:line="240" w:lineRule="auto"/>
        <w:ind w:firstLineChars="101" w:firstLine="283"/>
        <w:jc w:val="both"/>
        <w:rPr>
          <w:rFonts w:ascii="Times New Roman" w:hAnsi="Times New Roman" w:cs="Times New Roman"/>
          <w:b/>
          <w:color w:val="FF0000"/>
          <w:sz w:val="28"/>
          <w:szCs w:val="28"/>
          <w:lang w:val="ro-RO"/>
        </w:rPr>
      </w:pPr>
      <w:r w:rsidRPr="0083783B">
        <w:rPr>
          <w:noProof/>
          <w:sz w:val="28"/>
          <w:szCs w:val="28"/>
        </w:rPr>
        <w:drawing>
          <wp:inline distT="0" distB="0" distL="0" distR="0">
            <wp:extent cx="5566868" cy="3679545"/>
            <wp:effectExtent l="19050" t="0" r="14782" b="0"/>
            <wp:docPr id="2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23FE4" w:rsidRPr="0083783B" w:rsidRDefault="00023FE4" w:rsidP="0083783B">
      <w:pPr>
        <w:spacing w:after="0" w:line="240" w:lineRule="auto"/>
        <w:ind w:firstLineChars="101" w:firstLine="284"/>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Pondereacazurilor noi după sisteme:</w:t>
      </w:r>
    </w:p>
    <w:p w:rsidR="00023FE4" w:rsidRPr="0083783B" w:rsidRDefault="00023FE4" w:rsidP="00023FE4">
      <w:pPr>
        <w:pStyle w:val="aa"/>
        <w:numPr>
          <w:ilvl w:val="0"/>
          <w:numId w:val="45"/>
        </w:numPr>
        <w:spacing w:after="0" w:line="240" w:lineRule="auto"/>
        <w:ind w:hanging="29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Cr.gastrointestinal- 41 cazuri ( 17%)</w:t>
      </w:r>
    </w:p>
    <w:p w:rsidR="00023FE4" w:rsidRPr="0083783B" w:rsidRDefault="00023FE4" w:rsidP="00023FE4">
      <w:pPr>
        <w:pStyle w:val="aa"/>
        <w:numPr>
          <w:ilvl w:val="0"/>
          <w:numId w:val="45"/>
        </w:numPr>
        <w:spacing w:after="0"/>
        <w:ind w:hanging="29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Cr.glandeimamare-31 cazuri ( 13%)</w:t>
      </w:r>
    </w:p>
    <w:p w:rsidR="00023FE4" w:rsidRPr="0083783B" w:rsidRDefault="00023FE4" w:rsidP="00023FE4">
      <w:pPr>
        <w:pStyle w:val="aa"/>
        <w:numPr>
          <w:ilvl w:val="0"/>
          <w:numId w:val="45"/>
        </w:numPr>
        <w:ind w:hanging="297"/>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Cr.cailorrespiratorii-29 cazuri(12%)</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 pielii și țesuturilor moi, melanom al pielii -28 cazuri (11%)</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 prostatei- 23 cazuri (9 %)</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Cr.rinichiuluiși vezicii urinare-22 cazuri ( 9%)</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Hemoblstozeși Cr. țesutului limfatic -20 cazuri ( 8%)</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 ficat, pancreas -11 cazuri (4%)</w:t>
      </w:r>
    </w:p>
    <w:p w:rsidR="00023FE4" w:rsidRPr="0083783B"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 cavitățiibucaleșiamigdalei-13 cazuri (5%)</w:t>
      </w:r>
    </w:p>
    <w:p w:rsidR="00023FE4" w:rsidRDefault="00023FE4" w:rsidP="00023FE4">
      <w:pPr>
        <w:pStyle w:val="aa"/>
        <w:numPr>
          <w:ilvl w:val="0"/>
          <w:numId w:val="44"/>
        </w:numPr>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Cr.Organelorgenitale la femei- 9 cazuri ( 3%)</w:t>
      </w:r>
    </w:p>
    <w:p w:rsidR="0083783B" w:rsidRDefault="0083783B" w:rsidP="0083783B">
      <w:pPr>
        <w:jc w:val="both"/>
        <w:rPr>
          <w:rFonts w:ascii="Times New Roman" w:hAnsi="Times New Roman" w:cs="Times New Roman"/>
          <w:sz w:val="28"/>
          <w:szCs w:val="28"/>
          <w:lang w:val="ro-RO"/>
        </w:rPr>
      </w:pPr>
    </w:p>
    <w:p w:rsidR="0083783B" w:rsidRDefault="0083783B" w:rsidP="0083783B">
      <w:pPr>
        <w:jc w:val="both"/>
        <w:rPr>
          <w:rFonts w:ascii="Times New Roman" w:hAnsi="Times New Roman" w:cs="Times New Roman"/>
          <w:sz w:val="28"/>
          <w:szCs w:val="28"/>
          <w:lang w:val="ro-RO"/>
        </w:rPr>
      </w:pPr>
    </w:p>
    <w:p w:rsidR="0083783B" w:rsidRDefault="0083783B" w:rsidP="0083783B">
      <w:pPr>
        <w:jc w:val="both"/>
        <w:rPr>
          <w:rFonts w:ascii="Times New Roman" w:hAnsi="Times New Roman" w:cs="Times New Roman"/>
          <w:sz w:val="28"/>
          <w:szCs w:val="28"/>
          <w:lang w:val="ro-RO"/>
        </w:rPr>
      </w:pPr>
    </w:p>
    <w:p w:rsidR="0083783B" w:rsidRPr="0083783B" w:rsidRDefault="0083783B" w:rsidP="0083783B">
      <w:pPr>
        <w:jc w:val="both"/>
        <w:rPr>
          <w:rFonts w:ascii="Times New Roman" w:hAnsi="Times New Roman" w:cs="Times New Roman"/>
          <w:sz w:val="28"/>
          <w:szCs w:val="28"/>
          <w:lang w:val="ro-RO"/>
        </w:rPr>
      </w:pPr>
    </w:p>
    <w:tbl>
      <w:tblPr>
        <w:tblW w:w="9304" w:type="dxa"/>
        <w:tblInd w:w="108" w:type="dxa"/>
        <w:tblLayout w:type="fixed"/>
        <w:tblLook w:val="04A0"/>
      </w:tblPr>
      <w:tblGrid>
        <w:gridCol w:w="1676"/>
        <w:gridCol w:w="907"/>
        <w:gridCol w:w="1245"/>
        <w:gridCol w:w="705"/>
        <w:gridCol w:w="1087"/>
        <w:gridCol w:w="856"/>
        <w:gridCol w:w="1030"/>
        <w:gridCol w:w="907"/>
        <w:gridCol w:w="891"/>
      </w:tblGrid>
      <w:tr w:rsidR="00023FE4" w:rsidRPr="0083783B" w:rsidTr="0083783B">
        <w:trPr>
          <w:trHeight w:val="210"/>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lastRenderedPageBreak/>
              <w:t> </w:t>
            </w:r>
          </w:p>
        </w:tc>
        <w:tc>
          <w:tcPr>
            <w:tcW w:w="2152" w:type="dxa"/>
            <w:gridSpan w:val="2"/>
            <w:tcBorders>
              <w:top w:val="single" w:sz="4"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2020</w:t>
            </w:r>
          </w:p>
        </w:tc>
        <w:tc>
          <w:tcPr>
            <w:tcW w:w="1792" w:type="dxa"/>
            <w:gridSpan w:val="2"/>
            <w:tcBorders>
              <w:top w:val="single" w:sz="4"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2021</w:t>
            </w:r>
          </w:p>
        </w:tc>
        <w:tc>
          <w:tcPr>
            <w:tcW w:w="1886" w:type="dxa"/>
            <w:gridSpan w:val="2"/>
            <w:tcBorders>
              <w:top w:val="single" w:sz="4"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r>
      <w:tr w:rsidR="00023FE4" w:rsidRPr="0083783B" w:rsidTr="0083783B">
        <w:trPr>
          <w:trHeight w:val="471"/>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Stadiile de depistare</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Cazuri</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Cazuri</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Cazuri</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Cazuri</w:t>
            </w: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w:t>
            </w:r>
          </w:p>
        </w:tc>
      </w:tr>
      <w:tr w:rsidR="00023FE4" w:rsidRPr="0083783B" w:rsidTr="0083783B">
        <w:trPr>
          <w:trHeight w:val="210"/>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Stadia I</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44</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21,6</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26</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12,6</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46</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20,6</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45</w:t>
            </w: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18</w:t>
            </w:r>
          </w:p>
        </w:tc>
      </w:tr>
      <w:tr w:rsidR="00023FE4" w:rsidRPr="0083783B" w:rsidTr="0083783B">
        <w:trPr>
          <w:trHeight w:val="210"/>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Stadia II</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26</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12,8</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46</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22,3</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46</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20,6</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54</w:t>
            </w: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22</w:t>
            </w:r>
          </w:p>
        </w:tc>
      </w:tr>
      <w:tr w:rsidR="00023FE4" w:rsidRPr="0083783B" w:rsidTr="0083783B">
        <w:trPr>
          <w:trHeight w:val="210"/>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Stadia III</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49</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24,1</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49</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23,7</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48</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21,5</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63</w:t>
            </w: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Cs/>
                <w:sz w:val="28"/>
                <w:szCs w:val="28"/>
                <w:lang w:val="ro-RO"/>
              </w:rPr>
              <w:t>28</w:t>
            </w:r>
          </w:p>
        </w:tc>
      </w:tr>
      <w:tr w:rsidR="00023FE4" w:rsidRPr="0083783B" w:rsidTr="0083783B">
        <w:trPr>
          <w:trHeight w:val="210"/>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Stadia IV</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61</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30</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54</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26,2</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83</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37,2</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63</w:t>
            </w: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28</w:t>
            </w:r>
          </w:p>
        </w:tc>
      </w:tr>
      <w:tr w:rsidR="00023FE4" w:rsidRPr="0083783B" w:rsidTr="0083783B">
        <w:trPr>
          <w:trHeight w:val="210"/>
        </w:trPr>
        <w:tc>
          <w:tcPr>
            <w:tcW w:w="1676" w:type="dxa"/>
            <w:tcBorders>
              <w:top w:val="nil"/>
              <w:left w:val="single" w:sz="4"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Total</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203</w:t>
            </w:r>
          </w:p>
        </w:tc>
        <w:tc>
          <w:tcPr>
            <w:tcW w:w="124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54,1</w:t>
            </w:r>
          </w:p>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(III-IV)</w:t>
            </w:r>
          </w:p>
        </w:tc>
        <w:tc>
          <w:tcPr>
            <w:tcW w:w="705"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206</w:t>
            </w:r>
          </w:p>
        </w:tc>
        <w:tc>
          <w:tcPr>
            <w:tcW w:w="108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49,9</w:t>
            </w:r>
          </w:p>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(IIIIV)</w:t>
            </w:r>
          </w:p>
        </w:tc>
        <w:tc>
          <w:tcPr>
            <w:tcW w:w="856"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261</w:t>
            </w:r>
          </w:p>
        </w:tc>
        <w:tc>
          <w:tcPr>
            <w:tcW w:w="103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58,7</w:t>
            </w:r>
          </w:p>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(III-IV)</w:t>
            </w:r>
          </w:p>
        </w:tc>
        <w:tc>
          <w:tcPr>
            <w:tcW w:w="907"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p>
        </w:tc>
        <w:tc>
          <w:tcPr>
            <w:tcW w:w="891"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50%</w:t>
            </w:r>
          </w:p>
        </w:tc>
      </w:tr>
    </w:tbl>
    <w:p w:rsidR="00023FE4" w:rsidRPr="0083783B" w:rsidRDefault="00023FE4" w:rsidP="00023FE4">
      <w:pPr>
        <w:pStyle w:val="22"/>
        <w:spacing w:after="0"/>
        <w:ind w:firstLine="617"/>
        <w:jc w:val="both"/>
        <w:rPr>
          <w:rFonts w:ascii="Times New Roman" w:hAnsi="Times New Roman" w:cs="Times New Roman"/>
          <w:color w:val="FF0000"/>
          <w:sz w:val="28"/>
          <w:szCs w:val="28"/>
          <w:lang w:val="ro-RO"/>
        </w:rPr>
      </w:pPr>
    </w:p>
    <w:p w:rsidR="00023FE4" w:rsidRPr="0083783B" w:rsidRDefault="00023FE4" w:rsidP="00023FE4">
      <w:pPr>
        <w:pStyle w:val="af1"/>
        <w:jc w:val="both"/>
        <w:rPr>
          <w:rFonts w:ascii="Times New Roman" w:hAnsi="Times New Roman" w:cs="Times New Roman"/>
          <w:b w:val="0"/>
          <w:bCs w:val="0"/>
          <w:sz w:val="28"/>
          <w:szCs w:val="28"/>
          <w:lang w:val="ro-RO"/>
        </w:rPr>
      </w:pPr>
      <w:r w:rsidRPr="0083783B">
        <w:rPr>
          <w:rFonts w:ascii="Times New Roman" w:hAnsi="Times New Roman" w:cs="Times New Roman"/>
          <w:sz w:val="28"/>
          <w:szCs w:val="28"/>
          <w:lang w:val="ro-RO"/>
        </w:rPr>
        <w:t xml:space="preserve">Cele maifregvente cause de deceseînprimul an de depistare: </w:t>
      </w:r>
    </w:p>
    <w:p w:rsidR="00023FE4" w:rsidRPr="0083783B" w:rsidRDefault="00023FE4" w:rsidP="00023FE4">
      <w:pPr>
        <w:pStyle w:val="aa"/>
        <w:numPr>
          <w:ilvl w:val="0"/>
          <w:numId w:val="46"/>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I  loc - cancer pulmonar-11cazuri (28 %)</w:t>
      </w:r>
    </w:p>
    <w:p w:rsidR="00023FE4" w:rsidRPr="0083783B" w:rsidRDefault="00023FE4" w:rsidP="00023FE4">
      <w:pPr>
        <w:pStyle w:val="aa"/>
        <w:numPr>
          <w:ilvl w:val="0"/>
          <w:numId w:val="46"/>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II loc - cancer colorectal -7 cazuri (18 %)</w:t>
      </w:r>
    </w:p>
    <w:p w:rsidR="00023FE4" w:rsidRPr="0083783B" w:rsidRDefault="00023FE4" w:rsidP="00023FE4">
      <w:pPr>
        <w:pStyle w:val="aa"/>
        <w:numPr>
          <w:ilvl w:val="0"/>
          <w:numId w:val="46"/>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III cazuri- cancer vezicii urinare-3 cazuri (8 %)</w:t>
      </w:r>
    </w:p>
    <w:p w:rsidR="00023FE4" w:rsidRPr="0083783B" w:rsidRDefault="00023FE4" w:rsidP="00023FE4">
      <w:pPr>
        <w:pStyle w:val="aa"/>
        <w:numPr>
          <w:ilvl w:val="0"/>
          <w:numId w:val="46"/>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IV loc - cancer hepatic–2cazuri (5 %)</w:t>
      </w:r>
    </w:p>
    <w:p w:rsidR="0060471C" w:rsidRPr="0083783B" w:rsidRDefault="0060471C"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023FE4">
      <w:pPr>
        <w:spacing w:after="0" w:line="240" w:lineRule="auto"/>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ACTIVITATEA LABORATORULUI DIAGNOSTIC CLINIC</w:t>
      </w:r>
    </w:p>
    <w:p w:rsidR="00023FE4" w:rsidRPr="0083783B" w:rsidRDefault="00023FE4" w:rsidP="00023FE4">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AL IMSP SR SOROCA ÎN ANUL 2023</w:t>
      </w:r>
    </w:p>
    <w:p w:rsidR="00023FE4" w:rsidRPr="0083783B" w:rsidRDefault="00023FE4" w:rsidP="00023FE4">
      <w:pPr>
        <w:spacing w:after="0" w:line="240" w:lineRule="auto"/>
        <w:jc w:val="center"/>
        <w:rPr>
          <w:rFonts w:ascii="Times New Roman" w:hAnsi="Times New Roman" w:cs="Times New Roman"/>
          <w:b/>
          <w:sz w:val="28"/>
          <w:szCs w:val="28"/>
          <w:lang w:val="ro-RO"/>
        </w:rPr>
      </w:pPr>
    </w:p>
    <w:tbl>
      <w:tblPr>
        <w:tblW w:w="10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5"/>
        <w:gridCol w:w="950"/>
        <w:gridCol w:w="1227"/>
        <w:gridCol w:w="1258"/>
        <w:gridCol w:w="901"/>
        <w:gridCol w:w="1134"/>
        <w:gridCol w:w="1274"/>
        <w:gridCol w:w="1103"/>
        <w:gridCol w:w="9"/>
      </w:tblGrid>
      <w:tr w:rsidR="00023FE4" w:rsidRPr="0083783B" w:rsidTr="0083783B">
        <w:trPr>
          <w:trHeight w:val="204"/>
          <w:jc w:val="center"/>
        </w:trPr>
        <w:tc>
          <w:tcPr>
            <w:tcW w:w="30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Denumirea</w:t>
            </w:r>
          </w:p>
        </w:tc>
        <w:tc>
          <w:tcPr>
            <w:tcW w:w="7287" w:type="dxa"/>
            <w:gridSpan w:val="8"/>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Număr de analize efectuate</w:t>
            </w:r>
          </w:p>
        </w:tc>
      </w:tr>
      <w:tr w:rsidR="00023FE4" w:rsidRPr="0083783B" w:rsidTr="0083783B">
        <w:trPr>
          <w:trHeight w:val="206"/>
          <w:jc w:val="center"/>
        </w:trPr>
        <w:tc>
          <w:tcPr>
            <w:tcW w:w="30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rPr>
                <w:rFonts w:ascii="Times New Roman" w:hAnsi="Times New Roman" w:cs="Times New Roman"/>
                <w:b/>
                <w:sz w:val="28"/>
                <w:szCs w:val="28"/>
                <w:lang w:val="ro-RO"/>
              </w:rPr>
            </w:pP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Total</w:t>
            </w:r>
          </w:p>
        </w:tc>
        <w:tc>
          <w:tcPr>
            <w:tcW w:w="6278" w:type="dxa"/>
            <w:gridSpan w:val="7"/>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Inclusiv:</w:t>
            </w:r>
          </w:p>
        </w:tc>
      </w:tr>
      <w:tr w:rsidR="00023FE4" w:rsidRPr="0083783B" w:rsidTr="0083783B">
        <w:trPr>
          <w:gridAfter w:val="1"/>
          <w:wAfter w:w="11" w:type="dxa"/>
          <w:trHeight w:val="530"/>
          <w:jc w:val="center"/>
        </w:trPr>
        <w:tc>
          <w:tcPr>
            <w:tcW w:w="305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rPr>
                <w:rFonts w:ascii="Times New Roman" w:hAnsi="Times New Roman" w:cs="Times New Roman"/>
                <w:b/>
                <w:sz w:val="28"/>
                <w:szCs w:val="28"/>
                <w:lang w:val="ro-RO"/>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rPr>
                <w:rFonts w:ascii="Times New Roman" w:hAnsi="Times New Roman" w:cs="Times New Roman"/>
                <w:b/>
                <w:sz w:val="28"/>
                <w:szCs w:val="28"/>
                <w:lang w:val="ro-RO"/>
              </w:rPr>
            </w:pP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Clinice generale </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Hemato-</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logice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Cito-</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logice</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Bio-</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chimice</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Micro-</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biologice</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Imuno-</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logice</w:t>
            </w:r>
          </w:p>
        </w:tc>
      </w:tr>
      <w:tr w:rsidR="00023FE4" w:rsidRPr="0083783B" w:rsidTr="0083783B">
        <w:trPr>
          <w:gridAfter w:val="1"/>
          <w:wAfter w:w="11" w:type="dxa"/>
          <w:trHeight w:val="394"/>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Total </w:t>
            </w:r>
          </w:p>
        </w:tc>
        <w:tc>
          <w:tcPr>
            <w:tcW w:w="1009"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316 364</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72 967</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110 992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109 481</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22 924</w:t>
            </w:r>
          </w:p>
        </w:tc>
      </w:tr>
      <w:tr w:rsidR="00023FE4" w:rsidRPr="0083783B" w:rsidTr="0083783B">
        <w:trPr>
          <w:gridAfter w:val="1"/>
          <w:wAfter w:w="11" w:type="dxa"/>
          <w:trHeight w:val="382"/>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Inclusiv bolnavi din:- CMF/CS</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15 186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3 394</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5 269</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5 745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778</w:t>
            </w:r>
          </w:p>
        </w:tc>
      </w:tr>
      <w:tr w:rsidR="00023FE4" w:rsidRPr="0083783B" w:rsidTr="0083783B">
        <w:trPr>
          <w:gridAfter w:val="1"/>
          <w:wAfter w:w="11" w:type="dxa"/>
          <w:trHeight w:val="257"/>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staţionar</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233 636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60 567</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88 039</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70 998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14 032</w:t>
            </w:r>
          </w:p>
        </w:tc>
      </w:tr>
      <w:tr w:rsidR="00023FE4" w:rsidRPr="0083783B" w:rsidTr="0083783B">
        <w:trPr>
          <w:gridAfter w:val="1"/>
          <w:wAfter w:w="11" w:type="dxa"/>
          <w:trHeight w:val="260"/>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s. consultativă</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51 649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6 476</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14 632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24 204</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6 337</w:t>
            </w:r>
          </w:p>
        </w:tc>
      </w:tr>
      <w:tr w:rsidR="00023FE4" w:rsidRPr="0083783B" w:rsidTr="0083783B">
        <w:trPr>
          <w:gridAfter w:val="1"/>
          <w:wAfter w:w="11" w:type="dxa"/>
          <w:trHeight w:val="394"/>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Din număr total de analize – </w:t>
            </w:r>
          </w:p>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Analize la persoane asigurate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267 844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64 164</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97 268</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87 871</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18 541</w:t>
            </w:r>
          </w:p>
        </w:tc>
      </w:tr>
      <w:tr w:rsidR="00023FE4" w:rsidRPr="0083783B" w:rsidTr="0083783B">
        <w:trPr>
          <w:gridAfter w:val="1"/>
          <w:wAfter w:w="11" w:type="dxa"/>
          <w:trHeight w:val="823"/>
          <w:jc w:val="center"/>
        </w:trPr>
        <w:tc>
          <w:tcPr>
            <w:tcW w:w="3054" w:type="dxa"/>
            <w:tcBorders>
              <w:top w:val="single" w:sz="4" w:space="0" w:color="auto"/>
              <w:left w:val="single" w:sz="4" w:space="0" w:color="auto"/>
              <w:bottom w:val="single" w:sz="4" w:space="0" w:color="auto"/>
              <w:right w:val="single" w:sz="4" w:space="0" w:color="auto"/>
            </w:tcBorders>
            <w:shd w:val="clear" w:color="auto" w:fill="auto"/>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Din număr total de analize – </w:t>
            </w:r>
          </w:p>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Pentru asigurarea controlului de calitate</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15 893</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2 530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3 052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8 534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1 777</w:t>
            </w:r>
          </w:p>
        </w:tc>
      </w:tr>
    </w:tbl>
    <w:p w:rsidR="00023FE4" w:rsidRPr="0083783B" w:rsidRDefault="00023FE4" w:rsidP="00023FE4">
      <w:pPr>
        <w:spacing w:after="0" w:line="240" w:lineRule="auto"/>
        <w:jc w:val="center"/>
        <w:outlineLvl w:val="0"/>
        <w:rPr>
          <w:rFonts w:ascii="Times New Roman" w:hAnsi="Times New Roman" w:cs="Times New Roman"/>
          <w:b/>
          <w:sz w:val="28"/>
          <w:szCs w:val="28"/>
          <w:lang w:val="ro-RO"/>
        </w:rPr>
      </w:pPr>
    </w:p>
    <w:p w:rsidR="00023FE4" w:rsidRPr="0083783B" w:rsidRDefault="00023FE4" w:rsidP="00023FE4">
      <w:pPr>
        <w:spacing w:after="0" w:line="240" w:lineRule="auto"/>
        <w:ind w:firstLine="540"/>
        <w:rPr>
          <w:rFonts w:ascii="Times New Roman" w:hAnsi="Times New Roman" w:cs="Times New Roman"/>
          <w:color w:val="FF0000"/>
          <w:sz w:val="28"/>
          <w:szCs w:val="28"/>
          <w:lang w:val="ro-RO"/>
        </w:rPr>
      </w:pPr>
    </w:p>
    <w:p w:rsidR="00023FE4" w:rsidRPr="0083783B" w:rsidRDefault="00023FE4" w:rsidP="00023FE4">
      <w:pPr>
        <w:spacing w:after="0" w:line="240" w:lineRule="auto"/>
        <w:jc w:val="center"/>
        <w:rPr>
          <w:rFonts w:ascii="Times New Roman" w:hAnsi="Times New Roman" w:cs="Times New Roman"/>
          <w:color w:val="FF0000"/>
          <w:sz w:val="28"/>
          <w:szCs w:val="28"/>
          <w:lang w:val="ro-RO"/>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250"/>
        <w:gridCol w:w="1384"/>
        <w:gridCol w:w="1414"/>
      </w:tblGrid>
      <w:tr w:rsidR="00023FE4" w:rsidRPr="0083783B" w:rsidTr="0083783B">
        <w:trPr>
          <w:jc w:val="center"/>
        </w:trPr>
        <w:tc>
          <w:tcPr>
            <w:tcW w:w="2977" w:type="dxa"/>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b/>
                <w:sz w:val="28"/>
                <w:szCs w:val="28"/>
                <w:lang w:val="ro-RO"/>
              </w:rPr>
              <w:t>Denumirea</w:t>
            </w:r>
          </w:p>
        </w:tc>
        <w:tc>
          <w:tcPr>
            <w:tcW w:w="1276" w:type="dxa"/>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Anul </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2023</w:t>
            </w:r>
          </w:p>
        </w:tc>
        <w:tc>
          <w:tcPr>
            <w:tcW w:w="1418" w:type="dxa"/>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Anul </w:t>
            </w:r>
          </w:p>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2022</w:t>
            </w:r>
          </w:p>
        </w:tc>
        <w:tc>
          <w:tcPr>
            <w:tcW w:w="1275" w:type="dxa"/>
            <w:vAlign w:val="center"/>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2023/2022</w:t>
            </w:r>
          </w:p>
        </w:tc>
      </w:tr>
      <w:tr w:rsidR="00023FE4" w:rsidRPr="0083783B" w:rsidTr="0083783B">
        <w:trPr>
          <w:jc w:val="center"/>
        </w:trPr>
        <w:tc>
          <w:tcPr>
            <w:tcW w:w="2977" w:type="dxa"/>
          </w:tcPr>
          <w:p w:rsidR="00023FE4" w:rsidRPr="0083783B" w:rsidRDefault="00023FE4" w:rsidP="0083783B">
            <w:pPr>
              <w:spacing w:after="0" w:line="240" w:lineRule="auto"/>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Total </w:t>
            </w:r>
          </w:p>
        </w:tc>
        <w:tc>
          <w:tcPr>
            <w:tcW w:w="1276" w:type="dxa"/>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316 364</w:t>
            </w:r>
          </w:p>
        </w:tc>
        <w:tc>
          <w:tcPr>
            <w:tcW w:w="1418" w:type="dxa"/>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301 851</w:t>
            </w:r>
          </w:p>
        </w:tc>
        <w:tc>
          <w:tcPr>
            <w:tcW w:w="1275" w:type="dxa"/>
          </w:tcPr>
          <w:p w:rsidR="00023FE4" w:rsidRPr="0083783B" w:rsidRDefault="00023FE4"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+14 513</w:t>
            </w:r>
          </w:p>
        </w:tc>
      </w:tr>
      <w:tr w:rsidR="00023FE4" w:rsidRPr="0083783B" w:rsidTr="0083783B">
        <w:trPr>
          <w:jc w:val="center"/>
        </w:trPr>
        <w:tc>
          <w:tcPr>
            <w:tcW w:w="2977" w:type="dxa"/>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Inclusiv bolnavi din:</w:t>
            </w:r>
          </w:p>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CMF/CS</w:t>
            </w:r>
          </w:p>
        </w:tc>
        <w:tc>
          <w:tcPr>
            <w:tcW w:w="1276"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15 186</w:t>
            </w:r>
          </w:p>
        </w:tc>
        <w:tc>
          <w:tcPr>
            <w:tcW w:w="1418"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13 687</w:t>
            </w:r>
          </w:p>
        </w:tc>
        <w:tc>
          <w:tcPr>
            <w:tcW w:w="1275"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+1 499</w:t>
            </w:r>
          </w:p>
        </w:tc>
      </w:tr>
      <w:tr w:rsidR="00023FE4" w:rsidRPr="0083783B" w:rsidTr="0083783B">
        <w:trPr>
          <w:jc w:val="center"/>
        </w:trPr>
        <w:tc>
          <w:tcPr>
            <w:tcW w:w="2977" w:type="dxa"/>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staţionar</w:t>
            </w:r>
          </w:p>
        </w:tc>
        <w:tc>
          <w:tcPr>
            <w:tcW w:w="1276"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233 636</w:t>
            </w:r>
          </w:p>
        </w:tc>
        <w:tc>
          <w:tcPr>
            <w:tcW w:w="1418"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231 207</w:t>
            </w:r>
          </w:p>
        </w:tc>
        <w:tc>
          <w:tcPr>
            <w:tcW w:w="1275"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+2 429</w:t>
            </w:r>
          </w:p>
        </w:tc>
      </w:tr>
      <w:tr w:rsidR="00023FE4" w:rsidRPr="0083783B" w:rsidTr="0083783B">
        <w:trPr>
          <w:jc w:val="center"/>
        </w:trPr>
        <w:tc>
          <w:tcPr>
            <w:tcW w:w="2977" w:type="dxa"/>
          </w:tcPr>
          <w:p w:rsidR="00023FE4" w:rsidRPr="0083783B" w:rsidRDefault="00023FE4"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SAMSA</w:t>
            </w:r>
          </w:p>
        </w:tc>
        <w:tc>
          <w:tcPr>
            <w:tcW w:w="1276"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51 649</w:t>
            </w:r>
          </w:p>
        </w:tc>
        <w:tc>
          <w:tcPr>
            <w:tcW w:w="1418"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42 477</w:t>
            </w:r>
          </w:p>
        </w:tc>
        <w:tc>
          <w:tcPr>
            <w:tcW w:w="1275" w:type="dxa"/>
            <w:vAlign w:val="center"/>
          </w:tcPr>
          <w:p w:rsidR="00023FE4" w:rsidRPr="0083783B" w:rsidRDefault="00023FE4"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+9 172</w:t>
            </w:r>
          </w:p>
        </w:tc>
      </w:tr>
    </w:tbl>
    <w:p w:rsidR="00023FE4" w:rsidRPr="0083783B" w:rsidRDefault="00023FE4" w:rsidP="00023FE4">
      <w:pPr>
        <w:spacing w:after="0" w:line="240" w:lineRule="auto"/>
        <w:rPr>
          <w:rFonts w:ascii="Times New Roman" w:hAnsi="Times New Roman" w:cs="Times New Roman"/>
          <w:b/>
          <w:color w:val="FF0000"/>
          <w:sz w:val="28"/>
          <w:szCs w:val="28"/>
          <w:lang w:val="ro-RO"/>
        </w:rPr>
      </w:pPr>
    </w:p>
    <w:p w:rsidR="00023FE4" w:rsidRPr="0083783B" w:rsidRDefault="00023FE4" w:rsidP="00023FE4">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anul 2023 în comparaţie cu anul 2022 s-a constatat o majorare de 14 513 analize efectuate de către LDC al IMSP Spitalul raional Soroca „A. Prisacari”, în special în baza analizelor clinice, hematologice, biochimice, coagulologice și imunologice efectuate pentru SAMSA. Cu 2499 s-a majorat numătul de analize la indicația specialiștilor din secțiile spitalicești. </w:t>
      </w:r>
    </w:p>
    <w:p w:rsidR="00023FE4" w:rsidRPr="0083783B" w:rsidRDefault="00023FE4" w:rsidP="00023FE4">
      <w:pPr>
        <w:spacing w:after="0" w:line="240" w:lineRule="auto"/>
        <w:jc w:val="center"/>
        <w:outlineLvl w:val="0"/>
        <w:rPr>
          <w:rFonts w:ascii="Times New Roman" w:hAnsi="Times New Roman" w:cs="Times New Roman"/>
          <w:b/>
          <w:sz w:val="28"/>
          <w:szCs w:val="28"/>
          <w:lang w:val="ro-RO"/>
        </w:rPr>
      </w:pPr>
    </w:p>
    <w:p w:rsidR="00023FE4" w:rsidRPr="0083783B" w:rsidRDefault="00023FE4" w:rsidP="00023FE4">
      <w:pPr>
        <w:spacing w:after="0" w:line="240" w:lineRule="auto"/>
        <w:jc w:val="center"/>
        <w:outlineLvl w:val="0"/>
        <w:rPr>
          <w:rFonts w:ascii="Times New Roman" w:hAnsi="Times New Roman" w:cs="Times New Roman"/>
          <w:b/>
          <w:sz w:val="28"/>
          <w:szCs w:val="28"/>
          <w:lang w:val="ro-RO"/>
        </w:rPr>
      </w:pPr>
      <w:r w:rsidRPr="0083783B">
        <w:rPr>
          <w:rFonts w:ascii="Times New Roman" w:hAnsi="Times New Roman" w:cs="Times New Roman"/>
          <w:b/>
          <w:sz w:val="28"/>
          <w:szCs w:val="28"/>
          <w:lang w:val="ro-RO"/>
        </w:rPr>
        <w:t>Raportarea indicilor de bază</w:t>
      </w:r>
    </w:p>
    <w:tbl>
      <w:tblPr>
        <w:tblW w:w="9340" w:type="dxa"/>
        <w:tblInd w:w="108" w:type="dxa"/>
        <w:tblLook w:val="04A0"/>
      </w:tblPr>
      <w:tblGrid>
        <w:gridCol w:w="708"/>
        <w:gridCol w:w="4397"/>
        <w:gridCol w:w="1411"/>
        <w:gridCol w:w="1410"/>
        <w:gridCol w:w="1414"/>
      </w:tblGrid>
      <w:tr w:rsidR="00023FE4" w:rsidRPr="0083783B" w:rsidTr="0083783B">
        <w:trPr>
          <w:trHeight w:val="330"/>
        </w:trPr>
        <w:tc>
          <w:tcPr>
            <w:tcW w:w="709" w:type="dxa"/>
            <w:tcBorders>
              <w:top w:val="single" w:sz="8" w:space="0" w:color="auto"/>
              <w:left w:val="single" w:sz="8" w:space="0" w:color="auto"/>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4428" w:type="dxa"/>
            <w:tcBorders>
              <w:top w:val="single" w:sz="8" w:space="0" w:color="auto"/>
              <w:left w:val="nil"/>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1420" w:type="dxa"/>
            <w:tcBorders>
              <w:top w:val="single" w:sz="8" w:space="0" w:color="auto"/>
              <w:left w:val="nil"/>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Anul 2023</w:t>
            </w:r>
          </w:p>
        </w:tc>
        <w:tc>
          <w:tcPr>
            <w:tcW w:w="1420" w:type="dxa"/>
            <w:tcBorders>
              <w:top w:val="single" w:sz="8" w:space="0" w:color="auto"/>
              <w:left w:val="nil"/>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Anul 2022</w:t>
            </w:r>
          </w:p>
        </w:tc>
        <w:tc>
          <w:tcPr>
            <w:tcW w:w="1363" w:type="dxa"/>
            <w:tcBorders>
              <w:top w:val="single" w:sz="8" w:space="0" w:color="auto"/>
              <w:left w:val="nil"/>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2023/2022</w:t>
            </w:r>
          </w:p>
        </w:tc>
      </w:tr>
      <w:tr w:rsidR="00023FE4" w:rsidRPr="00F434B6" w:rsidTr="0083783B">
        <w:trPr>
          <w:trHeight w:val="315"/>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4428"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Numărul de analize după tipuri:</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1363" w:type="dxa"/>
            <w:tcBorders>
              <w:top w:val="single" w:sz="8" w:space="0" w:color="auto"/>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r>
      <w:tr w:rsidR="00023FE4" w:rsidRPr="0083783B" w:rsidTr="0083783B">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hematologice</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110 992</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106 320</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+4 679</w:t>
            </w:r>
          </w:p>
        </w:tc>
      </w:tr>
      <w:tr w:rsidR="00023FE4" w:rsidRPr="0083783B" w:rsidTr="0083783B">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          general clinice </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72 967</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70 292</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+2 675</w:t>
            </w:r>
          </w:p>
        </w:tc>
      </w:tr>
      <w:tr w:rsidR="00023FE4" w:rsidRPr="0083783B" w:rsidTr="0083783B">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biochimice</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109 481</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101 584</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+7 897</w:t>
            </w:r>
          </w:p>
        </w:tc>
      </w:tr>
      <w:tr w:rsidR="00023FE4" w:rsidRPr="0083783B" w:rsidTr="0083783B">
        <w:trPr>
          <w:trHeight w:val="315"/>
        </w:trPr>
        <w:tc>
          <w:tcPr>
            <w:tcW w:w="709" w:type="dxa"/>
            <w:vMerge/>
            <w:tcBorders>
              <w:top w:val="single" w:sz="8" w:space="0" w:color="auto"/>
              <w:left w:val="single" w:sz="8" w:space="0" w:color="auto"/>
              <w:bottom w:val="single" w:sz="4" w:space="0" w:color="auto"/>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imunologice</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22 924</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23 655</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-731</w:t>
            </w:r>
          </w:p>
        </w:tc>
      </w:tr>
      <w:tr w:rsidR="00023FE4" w:rsidRPr="0083783B" w:rsidTr="0083783B">
        <w:trPr>
          <w:trHeight w:val="330"/>
        </w:trPr>
        <w:tc>
          <w:tcPr>
            <w:tcW w:w="709" w:type="dxa"/>
            <w:vMerge/>
            <w:tcBorders>
              <w:top w:val="single" w:sz="8" w:space="0" w:color="auto"/>
              <w:left w:val="single" w:sz="8" w:space="0" w:color="auto"/>
              <w:bottom w:val="single" w:sz="4" w:space="0" w:color="auto"/>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nil"/>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1420" w:type="dxa"/>
            <w:tcBorders>
              <w:top w:val="nil"/>
              <w:left w:val="nil"/>
              <w:bottom w:val="nil"/>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316 364</w:t>
            </w:r>
          </w:p>
        </w:tc>
        <w:tc>
          <w:tcPr>
            <w:tcW w:w="1420" w:type="dxa"/>
            <w:tcBorders>
              <w:top w:val="nil"/>
              <w:left w:val="nil"/>
              <w:bottom w:val="nil"/>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301 851</w:t>
            </w:r>
          </w:p>
        </w:tc>
        <w:tc>
          <w:tcPr>
            <w:tcW w:w="1363" w:type="dxa"/>
            <w:tcBorders>
              <w:top w:val="nil"/>
              <w:left w:val="nil"/>
              <w:bottom w:val="nil"/>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+14 513</w:t>
            </w:r>
          </w:p>
        </w:tc>
      </w:tr>
      <w:tr w:rsidR="00023FE4" w:rsidRPr="00F434B6" w:rsidTr="0083783B">
        <w:trPr>
          <w:trHeight w:val="315"/>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4428"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Ponderea volumului de lucru după compartimente:</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c>
          <w:tcPr>
            <w:tcW w:w="1363" w:type="dxa"/>
            <w:tcBorders>
              <w:top w:val="single" w:sz="8" w:space="0" w:color="auto"/>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clinic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48 307</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45 943</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2 364</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hematologic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63 267</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60 576</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2 691</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biochimic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91 625</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84 077</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7 548</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de urgenţă</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94 579</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92 605</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1 974</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serologic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11 302</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12 039</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-737</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imunologic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4 081</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3 600</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481</w:t>
            </w:r>
          </w:p>
        </w:tc>
      </w:tr>
      <w:tr w:rsidR="00023FE4" w:rsidRPr="0083783B" w:rsidTr="0083783B">
        <w:trPr>
          <w:trHeight w:val="31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bacterioscopic</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2 264</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2 240</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w:t>
            </w:r>
          </w:p>
        </w:tc>
      </w:tr>
      <w:tr w:rsidR="00023FE4" w:rsidRPr="0083783B" w:rsidTr="0083783B">
        <w:trPr>
          <w:trHeight w:val="330"/>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p>
        </w:tc>
        <w:tc>
          <w:tcPr>
            <w:tcW w:w="4428" w:type="dxa"/>
            <w:tcBorders>
              <w:top w:val="nil"/>
              <w:left w:val="nil"/>
              <w:bottom w:val="single" w:sz="8"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Laborator imunohem. s.Transfuzie</w:t>
            </w:r>
          </w:p>
        </w:tc>
        <w:tc>
          <w:tcPr>
            <w:tcW w:w="1420" w:type="dxa"/>
            <w:tcBorders>
              <w:top w:val="nil"/>
              <w:left w:val="nil"/>
              <w:bottom w:val="single" w:sz="8"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939</w:t>
            </w:r>
          </w:p>
        </w:tc>
        <w:tc>
          <w:tcPr>
            <w:tcW w:w="1420" w:type="dxa"/>
            <w:tcBorders>
              <w:top w:val="nil"/>
              <w:left w:val="nil"/>
              <w:bottom w:val="single" w:sz="8"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771</w:t>
            </w:r>
          </w:p>
        </w:tc>
        <w:tc>
          <w:tcPr>
            <w:tcW w:w="1363" w:type="dxa"/>
            <w:tcBorders>
              <w:top w:val="nil"/>
              <w:left w:val="nil"/>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168</w:t>
            </w:r>
          </w:p>
        </w:tc>
      </w:tr>
      <w:tr w:rsidR="00023FE4" w:rsidRPr="0083783B" w:rsidTr="0083783B">
        <w:trPr>
          <w:trHeight w:val="315"/>
        </w:trPr>
        <w:tc>
          <w:tcPr>
            <w:tcW w:w="709" w:type="dxa"/>
            <w:tcBorders>
              <w:top w:val="nil"/>
              <w:left w:val="single" w:sz="8" w:space="0" w:color="auto"/>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4428"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Numărul de analize la 1 bolnav de staţionar </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21,62</w:t>
            </w:r>
          </w:p>
        </w:tc>
        <w:tc>
          <w:tcPr>
            <w:tcW w:w="1420" w:type="dxa"/>
            <w:tcBorders>
              <w:top w:val="nil"/>
              <w:left w:val="nil"/>
              <w:bottom w:val="single" w:sz="4" w:space="0" w:color="auto"/>
              <w:right w:val="single" w:sz="4"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21,4</w:t>
            </w:r>
          </w:p>
        </w:tc>
        <w:tc>
          <w:tcPr>
            <w:tcW w:w="1363" w:type="dxa"/>
            <w:tcBorders>
              <w:top w:val="nil"/>
              <w:left w:val="nil"/>
              <w:bottom w:val="single" w:sz="4"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-1,92</w:t>
            </w:r>
          </w:p>
        </w:tc>
      </w:tr>
      <w:tr w:rsidR="00023FE4" w:rsidRPr="0083783B" w:rsidTr="0083783B">
        <w:trPr>
          <w:trHeight w:val="33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4428" w:type="dxa"/>
            <w:tcBorders>
              <w:top w:val="nil"/>
              <w:left w:val="nil"/>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Din numărul total de analize la persoane asigurate</w:t>
            </w:r>
          </w:p>
        </w:tc>
        <w:tc>
          <w:tcPr>
            <w:tcW w:w="1420" w:type="dxa"/>
            <w:tcBorders>
              <w:top w:val="nil"/>
              <w:left w:val="nil"/>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267 844</w:t>
            </w:r>
          </w:p>
        </w:tc>
        <w:tc>
          <w:tcPr>
            <w:tcW w:w="1420" w:type="dxa"/>
            <w:tcBorders>
              <w:top w:val="nil"/>
              <w:left w:val="nil"/>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265 604</w:t>
            </w:r>
          </w:p>
        </w:tc>
        <w:tc>
          <w:tcPr>
            <w:tcW w:w="1363" w:type="dxa"/>
            <w:tcBorders>
              <w:top w:val="nil"/>
              <w:left w:val="nil"/>
              <w:bottom w:val="single" w:sz="8" w:space="0" w:color="auto"/>
              <w:right w:val="single" w:sz="8" w:space="0" w:color="auto"/>
            </w:tcBorders>
            <w:shd w:val="clear" w:color="auto" w:fill="auto"/>
            <w:vAlign w:val="center"/>
            <w:hideMark/>
          </w:tcPr>
          <w:p w:rsidR="00023FE4" w:rsidRPr="0083783B" w:rsidRDefault="00023FE4" w:rsidP="0083783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18 162</w:t>
            </w:r>
          </w:p>
        </w:tc>
      </w:tr>
    </w:tbl>
    <w:p w:rsidR="00023FE4" w:rsidRPr="0083783B" w:rsidRDefault="00023FE4" w:rsidP="00023FE4">
      <w:pPr>
        <w:spacing w:after="0" w:line="240" w:lineRule="auto"/>
        <w:jc w:val="center"/>
        <w:outlineLvl w:val="0"/>
        <w:rPr>
          <w:rFonts w:ascii="Times New Roman" w:hAnsi="Times New Roman" w:cs="Times New Roman"/>
          <w:b/>
          <w:sz w:val="28"/>
          <w:szCs w:val="28"/>
          <w:lang w:val="ro-RO"/>
        </w:rPr>
      </w:pP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în comparaţie cu anul 2022 s-a majorat  numărul total de analize efectuate</w:t>
      </w:r>
      <w:r w:rsidRPr="0083783B">
        <w:rPr>
          <w:rFonts w:ascii="Times New Roman" w:hAnsi="Times New Roman" w:cs="Times New Roman"/>
          <w:color w:val="FF0000"/>
          <w:sz w:val="28"/>
          <w:szCs w:val="28"/>
          <w:lang w:val="ro-RO"/>
        </w:rPr>
        <w:t xml:space="preserve">. </w:t>
      </w:r>
      <w:r w:rsidRPr="0083783B">
        <w:rPr>
          <w:rFonts w:ascii="Times New Roman" w:hAnsi="Times New Roman" w:cs="Times New Roman"/>
          <w:sz w:val="28"/>
          <w:szCs w:val="28"/>
          <w:lang w:val="ro-RO"/>
        </w:rPr>
        <w:t xml:space="preserve">Pe parcursul anului 2023 s-au efectuat 98746 investigaţii de laborator de urgenţă, ceia ce constitue 31,21% din numărul total de analize. </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Au fost întroduse în activitatea laboratorului metode noi de investigaţii: determinarea cantitativă a HIV 1/2 prin metoda Gene Xpert, determinarea calitativă a CD-4, determinarea LAM, determinarea nivelului lipazei în serul sanguin. </w:t>
      </w:r>
    </w:p>
    <w:p w:rsidR="00023FE4" w:rsidRPr="0083783B" w:rsidRDefault="00023FE4" w:rsidP="00023FE4">
      <w:pPr>
        <w:spacing w:after="0" w:line="240" w:lineRule="auto"/>
        <w:ind w:firstLine="540"/>
        <w:jc w:val="both"/>
        <w:outlineLvl w:val="0"/>
        <w:rPr>
          <w:rFonts w:ascii="Times New Roman" w:hAnsi="Times New Roman" w:cs="Times New Roman"/>
          <w:sz w:val="28"/>
          <w:szCs w:val="28"/>
          <w:lang w:val="ro-RO"/>
        </w:rPr>
      </w:pPr>
      <w:r w:rsidRPr="0083783B">
        <w:rPr>
          <w:rFonts w:ascii="Times New Roman" w:hAnsi="Times New Roman" w:cs="Times New Roman"/>
          <w:b/>
          <w:sz w:val="28"/>
          <w:szCs w:val="28"/>
          <w:lang w:val="ro-RO"/>
        </w:rPr>
        <w:t>Asigurarea cu cadre:</w:t>
      </w:r>
      <w:r w:rsidRPr="0083783B">
        <w:rPr>
          <w:rFonts w:ascii="Times New Roman" w:hAnsi="Times New Roman" w:cs="Times New Roman"/>
          <w:sz w:val="28"/>
          <w:szCs w:val="28"/>
          <w:lang w:val="ro-RO"/>
        </w:rPr>
        <w:t xml:space="preserve">Laboratorul posedă cadre cu un înalt grad de pregătire profesională, capabil să îndeplinească calitativ sarcina de lucru .  </w:t>
      </w:r>
    </w:p>
    <w:p w:rsidR="00023FE4" w:rsidRPr="0083783B" w:rsidRDefault="00023FE4" w:rsidP="00023FE4">
      <w:pPr>
        <w:spacing w:after="0" w:line="240" w:lineRule="auto"/>
        <w:ind w:firstLine="540"/>
        <w:jc w:val="center"/>
        <w:outlineLvl w:val="0"/>
        <w:rPr>
          <w:rFonts w:ascii="Times New Roman" w:hAnsi="Times New Roman" w:cs="Times New Roman"/>
          <w:b/>
          <w:sz w:val="28"/>
          <w:szCs w:val="28"/>
          <w:lang w:val="ro-RO"/>
        </w:rPr>
      </w:pPr>
      <w:r w:rsidRPr="0083783B">
        <w:rPr>
          <w:rFonts w:ascii="Times New Roman" w:hAnsi="Times New Roman" w:cs="Times New Roman"/>
          <w:b/>
          <w:sz w:val="28"/>
          <w:szCs w:val="28"/>
          <w:lang w:val="ro-RO"/>
        </w:rPr>
        <w:t>Dotarea cu aparataj</w:t>
      </w:r>
    </w:p>
    <w:p w:rsidR="00023FE4" w:rsidRPr="0083783B" w:rsidRDefault="00023FE4" w:rsidP="00023FE4">
      <w:pPr>
        <w:spacing w:after="0" w:line="240" w:lineRule="auto"/>
        <w:ind w:firstLine="540"/>
        <w:rPr>
          <w:rFonts w:ascii="Times New Roman" w:hAnsi="Times New Roman" w:cs="Times New Roman"/>
          <w:sz w:val="28"/>
          <w:szCs w:val="28"/>
          <w:lang w:val="ro-RO"/>
        </w:rPr>
      </w:pPr>
      <w:r w:rsidRPr="0083783B">
        <w:rPr>
          <w:rFonts w:ascii="Times New Roman" w:hAnsi="Times New Roman" w:cs="Times New Roman"/>
          <w:sz w:val="28"/>
          <w:szCs w:val="28"/>
          <w:lang w:val="ro-RO"/>
        </w:rPr>
        <w:t>Asigurarea cu utilaj de laborator a fost satisfăcătoare.</w:t>
      </w:r>
    </w:p>
    <w:p w:rsidR="00023FE4" w:rsidRPr="0083783B" w:rsidRDefault="00023FE4" w:rsidP="00023FE4">
      <w:pPr>
        <w:spacing w:after="0" w:line="240" w:lineRule="auto"/>
        <w:ind w:firstLine="540"/>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laboratorul a fost dotat parțial cu echipamentul necesar în activitate.</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Pentru dotarea laboratorului programat și de urgență au fost contractate în comodat un aparat biochimic automat Selectra ProM și un analizator hematologic automat 6diff ,,Yumizen H 500”. A fost contractată procurarea unui analizator hematologic automat 5diff pentru laboratorul de urgență.</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Este necesar de a dota laboratorul cu un spălător de planşete automat compatibil cu analizatorul imunologic semiautomat Stat Fax-4700, două urinoanalizatoare, două analizatoare al VSH, o centrifugă, un sterilizator cu aier T</w:t>
      </w:r>
      <w:r w:rsidRPr="0083783B">
        <w:rPr>
          <w:rFonts w:ascii="Times New Roman" w:hAnsi="Times New Roman" w:cs="Times New Roman"/>
          <w:sz w:val="28"/>
          <w:szCs w:val="28"/>
          <w:vertAlign w:val="superscript"/>
          <w:lang w:val="ro-RO"/>
        </w:rPr>
        <w:t>O</w:t>
      </w:r>
      <w:r w:rsidRPr="0083783B">
        <w:rPr>
          <w:rFonts w:ascii="Times New Roman" w:hAnsi="Times New Roman" w:cs="Times New Roman"/>
          <w:sz w:val="28"/>
          <w:szCs w:val="28"/>
          <w:lang w:val="ro-RO"/>
        </w:rPr>
        <w:t>C-180 cu volum de 20,0L.</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 xml:space="preserve">Condițiile de muncă: </w:t>
      </w:r>
      <w:r w:rsidRPr="0083783B">
        <w:rPr>
          <w:rFonts w:ascii="Times New Roman" w:hAnsi="Times New Roman" w:cs="Times New Roman"/>
          <w:sz w:val="28"/>
          <w:szCs w:val="28"/>
          <w:lang w:val="ro-RO"/>
        </w:rPr>
        <w:t>În anul 2023, în conformitate cu proiectul finanțat de Banca Mondială, s-a finalizat  reparația capitală a încăperilor laboratorului de urgență și s-au creat condiții foarte bune pentru activitatea serviciului de urgență.</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Conform cerințelor de exploatare a utilajului din dotare, în laborator s-au instalat  sisteme de aier condiționat.</w:t>
      </w:r>
    </w:p>
    <w:p w:rsidR="00023FE4" w:rsidRPr="0083783B" w:rsidRDefault="00023FE4" w:rsidP="00023FE4">
      <w:pPr>
        <w:spacing w:after="0" w:line="240" w:lineRule="auto"/>
        <w:ind w:firstLine="54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Încăperile laboratorului programat necesită renovare capitală cu schimbarea acoperișului, ferestrelor, ușilor și a linoleumului. </w:t>
      </w:r>
    </w:p>
    <w:p w:rsidR="00023FE4" w:rsidRPr="0083783B" w:rsidRDefault="00023FE4" w:rsidP="00023FE4">
      <w:pPr>
        <w:spacing w:after="0" w:line="240" w:lineRule="auto"/>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Propuneri:</w:t>
      </w:r>
    </w:p>
    <w:p w:rsidR="00023FE4" w:rsidRPr="0083783B" w:rsidRDefault="00023FE4" w:rsidP="00023FE4">
      <w:pPr>
        <w:numPr>
          <w:ilvl w:val="0"/>
          <w:numId w:val="5"/>
        </w:numPr>
        <w:tabs>
          <w:tab w:val="clear" w:pos="1429"/>
          <w:tab w:val="num" w:pos="360"/>
        </w:tabs>
        <w:spacing w:after="0" w:line="240" w:lineRule="auto"/>
        <w:ind w:left="36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 dota laboratorul cu  echipamente necesare pentru activitate: un spălător de planşete automat compatibil cu analizatorul imunologic semiautomat Stat Fax-4700, două urinoanalizatoare, două analizatoare al VSH, o centrifugă, un sterilizator cu aier T</w:t>
      </w:r>
      <w:r w:rsidRPr="0083783B">
        <w:rPr>
          <w:rFonts w:ascii="Times New Roman" w:hAnsi="Times New Roman" w:cs="Times New Roman"/>
          <w:sz w:val="28"/>
          <w:szCs w:val="28"/>
          <w:vertAlign w:val="superscript"/>
          <w:lang w:val="ro-RO"/>
        </w:rPr>
        <w:t>O</w:t>
      </w:r>
      <w:r w:rsidRPr="0083783B">
        <w:rPr>
          <w:rFonts w:ascii="Times New Roman" w:hAnsi="Times New Roman" w:cs="Times New Roman"/>
          <w:sz w:val="28"/>
          <w:szCs w:val="28"/>
          <w:lang w:val="ro-RO"/>
        </w:rPr>
        <w:t xml:space="preserve">C-180 cu volum de 20,0L </w:t>
      </w:r>
    </w:p>
    <w:p w:rsidR="00023FE4" w:rsidRPr="0083783B" w:rsidRDefault="00023FE4" w:rsidP="00023FE4">
      <w:pPr>
        <w:pStyle w:val="aa"/>
        <w:numPr>
          <w:ilvl w:val="0"/>
          <w:numId w:val="5"/>
        </w:numPr>
        <w:tabs>
          <w:tab w:val="clear" w:pos="1429"/>
        </w:tabs>
        <w:spacing w:after="0" w:line="240" w:lineRule="auto"/>
        <w:ind w:left="0" w:firstLine="0"/>
        <w:jc w:val="both"/>
        <w:rPr>
          <w:rFonts w:ascii="Times New Roman" w:hAnsi="Times New Roman" w:cs="Times New Roman"/>
          <w:b/>
          <w:caps/>
          <w:sz w:val="28"/>
          <w:szCs w:val="28"/>
          <w:lang w:val="ro-RO"/>
        </w:rPr>
      </w:pPr>
      <w:r w:rsidRPr="0083783B">
        <w:rPr>
          <w:rFonts w:ascii="Times New Roman" w:hAnsi="Times New Roman" w:cs="Times New Roman"/>
          <w:sz w:val="28"/>
          <w:szCs w:val="28"/>
          <w:lang w:val="ro-RO"/>
        </w:rPr>
        <w:t>A efectua renovarea încăperilor laboratorului programat cu schimbarea acoperișului, ferestrelor, ușilor și a linoleumului.</w:t>
      </w: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60471C" w:rsidRDefault="0060471C" w:rsidP="00792503">
      <w:pPr>
        <w:spacing w:after="0" w:line="240" w:lineRule="auto"/>
        <w:jc w:val="center"/>
        <w:rPr>
          <w:rFonts w:ascii="Times New Roman" w:hAnsi="Times New Roman" w:cs="Times New Roman"/>
          <w:b/>
          <w:bCs/>
          <w:caps/>
          <w:sz w:val="28"/>
          <w:szCs w:val="28"/>
          <w:lang w:val="ro-RO"/>
        </w:rPr>
      </w:pPr>
    </w:p>
    <w:p w:rsidR="0083783B" w:rsidRDefault="0083783B" w:rsidP="00792503">
      <w:pPr>
        <w:spacing w:after="0" w:line="240" w:lineRule="auto"/>
        <w:jc w:val="center"/>
        <w:rPr>
          <w:rFonts w:ascii="Times New Roman" w:hAnsi="Times New Roman" w:cs="Times New Roman"/>
          <w:b/>
          <w:bCs/>
          <w:caps/>
          <w:sz w:val="28"/>
          <w:szCs w:val="28"/>
          <w:lang w:val="ro-RO"/>
        </w:rPr>
      </w:pPr>
    </w:p>
    <w:p w:rsidR="0083783B" w:rsidRDefault="0083783B" w:rsidP="00792503">
      <w:pPr>
        <w:spacing w:after="0" w:line="240" w:lineRule="auto"/>
        <w:jc w:val="center"/>
        <w:rPr>
          <w:rFonts w:ascii="Times New Roman" w:hAnsi="Times New Roman" w:cs="Times New Roman"/>
          <w:b/>
          <w:bCs/>
          <w:caps/>
          <w:sz w:val="28"/>
          <w:szCs w:val="28"/>
          <w:lang w:val="ro-RO"/>
        </w:rPr>
      </w:pPr>
    </w:p>
    <w:p w:rsidR="0083783B" w:rsidRDefault="0083783B" w:rsidP="00792503">
      <w:pPr>
        <w:spacing w:after="0" w:line="240" w:lineRule="auto"/>
        <w:jc w:val="center"/>
        <w:rPr>
          <w:rFonts w:ascii="Times New Roman" w:hAnsi="Times New Roman" w:cs="Times New Roman"/>
          <w:b/>
          <w:bCs/>
          <w:caps/>
          <w:sz w:val="28"/>
          <w:szCs w:val="28"/>
          <w:lang w:val="ro-RO"/>
        </w:rPr>
      </w:pPr>
    </w:p>
    <w:p w:rsidR="0083783B" w:rsidRPr="0083783B" w:rsidRDefault="0083783B"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023FE4" w:rsidRPr="0083783B" w:rsidRDefault="00023FE4" w:rsidP="00792503">
      <w:pPr>
        <w:spacing w:after="0" w:line="240" w:lineRule="auto"/>
        <w:jc w:val="center"/>
        <w:rPr>
          <w:rFonts w:ascii="Times New Roman" w:hAnsi="Times New Roman" w:cs="Times New Roman"/>
          <w:b/>
          <w:bCs/>
          <w:caps/>
          <w:sz w:val="28"/>
          <w:szCs w:val="28"/>
          <w:lang w:val="ro-RO"/>
        </w:rPr>
      </w:pPr>
    </w:p>
    <w:p w:rsidR="00CD3909" w:rsidRPr="0083783B" w:rsidRDefault="00CD3909" w:rsidP="00792503">
      <w:pPr>
        <w:spacing w:after="0" w:line="240" w:lineRule="auto"/>
        <w:jc w:val="center"/>
        <w:rPr>
          <w:rFonts w:ascii="Times New Roman" w:hAnsi="Times New Roman" w:cs="Times New Roman"/>
          <w:b/>
          <w:bCs/>
          <w:caps/>
          <w:sz w:val="28"/>
          <w:szCs w:val="28"/>
          <w:lang w:val="ro-RO"/>
        </w:rPr>
      </w:pPr>
      <w:r w:rsidRPr="0083783B">
        <w:rPr>
          <w:rFonts w:ascii="Times New Roman" w:hAnsi="Times New Roman" w:cs="Times New Roman"/>
          <w:b/>
          <w:bCs/>
          <w:caps/>
          <w:sz w:val="28"/>
          <w:szCs w:val="28"/>
          <w:lang w:val="ro-RO"/>
        </w:rPr>
        <w:lastRenderedPageBreak/>
        <w:t>Serviciul spitalicesc</w:t>
      </w:r>
    </w:p>
    <w:p w:rsidR="00D92520" w:rsidRPr="0083783B" w:rsidRDefault="00D92520" w:rsidP="00792503">
      <w:pPr>
        <w:spacing w:after="0" w:line="240" w:lineRule="auto"/>
        <w:jc w:val="center"/>
        <w:rPr>
          <w:rFonts w:ascii="Times New Roman" w:hAnsi="Times New Roman" w:cs="Times New Roman"/>
          <w:b/>
          <w:bCs/>
          <w:caps/>
          <w:color w:val="FF0000"/>
          <w:sz w:val="28"/>
          <w:szCs w:val="28"/>
          <w:lang w:val="ro-RO"/>
        </w:rPr>
      </w:pPr>
    </w:p>
    <w:p w:rsidR="008E57C8" w:rsidRPr="0083783B" w:rsidRDefault="00CD3909" w:rsidP="00792503">
      <w:pPr>
        <w:autoSpaceDE w:val="0"/>
        <w:autoSpaceDN w:val="0"/>
        <w:adjustRightInd w:val="0"/>
        <w:spacing w:after="0" w:line="240" w:lineRule="auto"/>
        <w:ind w:firstLine="709"/>
        <w:jc w:val="both"/>
        <w:rPr>
          <w:rFonts w:ascii="Times New Roman" w:hAnsi="Times New Roman" w:cs="Times New Roman"/>
          <w:color w:val="FF0000"/>
          <w:sz w:val="28"/>
          <w:szCs w:val="28"/>
          <w:lang w:val="ro-RO"/>
        </w:rPr>
      </w:pPr>
      <w:r w:rsidRPr="0083783B">
        <w:rPr>
          <w:rFonts w:ascii="Times New Roman" w:hAnsi="Times New Roman" w:cs="Times New Roman"/>
          <w:sz w:val="28"/>
          <w:szCs w:val="28"/>
          <w:lang w:val="ro-RO"/>
        </w:rPr>
        <w:t>Pe parcursul anului 202</w:t>
      </w:r>
      <w:r w:rsidR="00156768" w:rsidRPr="0083783B">
        <w:rPr>
          <w:rFonts w:ascii="Times New Roman" w:hAnsi="Times New Roman" w:cs="Times New Roman"/>
          <w:sz w:val="28"/>
          <w:szCs w:val="28"/>
          <w:lang w:val="ro-RO"/>
        </w:rPr>
        <w:t>3</w:t>
      </w:r>
      <w:r w:rsidRPr="0083783B">
        <w:rPr>
          <w:rFonts w:ascii="Times New Roman" w:hAnsi="Times New Roman" w:cs="Times New Roman"/>
          <w:sz w:val="28"/>
          <w:szCs w:val="28"/>
          <w:lang w:val="ro-RO"/>
        </w:rPr>
        <w:t xml:space="preserve"> IMSP Spitalul raional Soroca a activat în conformitate cu legislaţia </w:t>
      </w:r>
      <w:r w:rsidR="00613CE2" w:rsidRPr="0083783B">
        <w:rPr>
          <w:rFonts w:ascii="Times New Roman" w:hAnsi="Times New Roman" w:cs="Times New Roman"/>
          <w:sz w:val="28"/>
          <w:szCs w:val="28"/>
          <w:lang w:val="ro-RO"/>
        </w:rPr>
        <w:t>î</w:t>
      </w:r>
      <w:r w:rsidRPr="0083783B">
        <w:rPr>
          <w:rFonts w:ascii="Times New Roman" w:hAnsi="Times New Roman" w:cs="Times New Roman"/>
          <w:sz w:val="28"/>
          <w:szCs w:val="28"/>
          <w:lang w:val="ro-RO"/>
        </w:rPr>
        <w:t xml:space="preserve">n vigoare. Conform ordinului MS nr. </w:t>
      </w:r>
      <w:r w:rsidR="007B7325" w:rsidRPr="0083783B">
        <w:rPr>
          <w:rFonts w:ascii="Times New Roman" w:hAnsi="Times New Roman" w:cs="Times New Roman"/>
          <w:sz w:val="28"/>
          <w:szCs w:val="28"/>
          <w:lang w:val="ro-RO"/>
        </w:rPr>
        <w:t>451</w:t>
      </w:r>
      <w:r w:rsidRPr="0083783B">
        <w:rPr>
          <w:rFonts w:ascii="Times New Roman" w:hAnsi="Times New Roman" w:cs="Times New Roman"/>
          <w:sz w:val="28"/>
          <w:szCs w:val="28"/>
          <w:lang w:val="ro-RO"/>
        </w:rPr>
        <w:t xml:space="preserve"> din 1</w:t>
      </w:r>
      <w:r w:rsidR="007B7325" w:rsidRPr="0083783B">
        <w:rPr>
          <w:rFonts w:ascii="Times New Roman" w:hAnsi="Times New Roman" w:cs="Times New Roman"/>
          <w:sz w:val="28"/>
          <w:szCs w:val="28"/>
          <w:lang w:val="ro-RO"/>
        </w:rPr>
        <w:t>5.06.2023</w:t>
      </w:r>
      <w:r w:rsidRPr="0083783B">
        <w:rPr>
          <w:rFonts w:ascii="Times New Roman" w:hAnsi="Times New Roman" w:cs="Times New Roman"/>
          <w:sz w:val="28"/>
          <w:szCs w:val="28"/>
          <w:lang w:val="ro-RO"/>
        </w:rPr>
        <w:t xml:space="preserve"> „</w:t>
      </w:r>
      <w:r w:rsidR="007B7325" w:rsidRPr="0083783B">
        <w:rPr>
          <w:rFonts w:ascii="Times New Roman" w:hAnsi="Times New Roman" w:cs="Times New Roman"/>
          <w:sz w:val="28"/>
          <w:szCs w:val="28"/>
          <w:lang w:val="ro-RO"/>
        </w:rPr>
        <w:t xml:space="preserve">Cu privire </w:t>
      </w:r>
      <w:r w:rsidR="00613CE2" w:rsidRPr="0083783B">
        <w:rPr>
          <w:rFonts w:ascii="Times New Roman" w:hAnsi="Times New Roman" w:cs="Times New Roman"/>
          <w:sz w:val="28"/>
          <w:szCs w:val="28"/>
          <w:lang w:val="ro-RO"/>
        </w:rPr>
        <w:t>l</w:t>
      </w:r>
      <w:r w:rsidR="007B7325" w:rsidRPr="0083783B">
        <w:rPr>
          <w:rFonts w:ascii="Times New Roman" w:hAnsi="Times New Roman" w:cs="Times New Roman"/>
          <w:sz w:val="28"/>
          <w:szCs w:val="28"/>
          <w:lang w:val="ro-RO"/>
        </w:rPr>
        <w:t>a aprobarea Nomenclatorului instituțiilor medico-sanitare publice spitalice</w:t>
      </w:r>
      <w:r w:rsidR="008E57C8" w:rsidRPr="0083783B">
        <w:rPr>
          <w:rFonts w:ascii="Times New Roman" w:hAnsi="Times New Roman" w:cs="Times New Roman"/>
          <w:sz w:val="28"/>
          <w:szCs w:val="28"/>
          <w:lang w:val="ro-RO"/>
        </w:rPr>
        <w:t>ș</w:t>
      </w:r>
      <w:r w:rsidR="007B7325" w:rsidRPr="0083783B">
        <w:rPr>
          <w:rFonts w:ascii="Times New Roman" w:hAnsi="Times New Roman" w:cs="Times New Roman"/>
          <w:sz w:val="28"/>
          <w:szCs w:val="28"/>
          <w:lang w:val="ro-RO"/>
        </w:rPr>
        <w:t>ti, pentru anul 2023</w:t>
      </w:r>
      <w:r w:rsidRPr="0083783B">
        <w:rPr>
          <w:rFonts w:ascii="Times New Roman" w:hAnsi="Times New Roman" w:cs="Times New Roman"/>
          <w:sz w:val="28"/>
          <w:szCs w:val="28"/>
          <w:lang w:val="ro-RO"/>
        </w:rPr>
        <w:t>” spitalul a activat cu capacitatea de 2</w:t>
      </w:r>
      <w:r w:rsidR="007B7325" w:rsidRPr="0083783B">
        <w:rPr>
          <w:rFonts w:ascii="Times New Roman" w:hAnsi="Times New Roman" w:cs="Times New Roman"/>
          <w:sz w:val="28"/>
          <w:szCs w:val="28"/>
          <w:lang w:val="ro-RO"/>
        </w:rPr>
        <w:t>65</w:t>
      </w:r>
      <w:r w:rsidRPr="0083783B">
        <w:rPr>
          <w:rFonts w:ascii="Times New Roman" w:hAnsi="Times New Roman" w:cs="Times New Roman"/>
          <w:sz w:val="28"/>
          <w:szCs w:val="28"/>
          <w:lang w:val="ro-RO"/>
        </w:rPr>
        <w:t xml:space="preserve"> paturi</w:t>
      </w:r>
      <w:r w:rsidR="007B7325" w:rsidRPr="0083783B">
        <w:rPr>
          <w:rFonts w:ascii="Times New Roman" w:hAnsi="Times New Roman" w:cs="Times New Roman"/>
          <w:sz w:val="28"/>
          <w:szCs w:val="28"/>
          <w:lang w:val="ro-RO"/>
        </w:rPr>
        <w:t>,</w:t>
      </w:r>
      <w:r w:rsidR="007B7325" w:rsidRPr="0083783B">
        <w:rPr>
          <w:rFonts w:ascii="Times New Roman" w:hAnsi="Times New Roman" w:cs="Times New Roman"/>
          <w:color w:val="00B050"/>
          <w:sz w:val="28"/>
          <w:szCs w:val="28"/>
          <w:lang w:val="ro-RO"/>
        </w:rPr>
        <w:t xml:space="preserve"> ceia ce constituie </w:t>
      </w:r>
      <w:r w:rsidR="00FC1425" w:rsidRPr="0083783B">
        <w:rPr>
          <w:rFonts w:ascii="Times New Roman" w:hAnsi="Times New Roman" w:cs="Times New Roman"/>
          <w:color w:val="00B050"/>
          <w:sz w:val="28"/>
          <w:szCs w:val="28"/>
          <w:lang w:val="ro-RO"/>
        </w:rPr>
        <w:t>26,5</w:t>
      </w:r>
      <w:r w:rsidRPr="0083783B">
        <w:rPr>
          <w:rFonts w:ascii="Times New Roman" w:hAnsi="Times New Roman" w:cs="Times New Roman"/>
          <w:color w:val="00B050"/>
          <w:sz w:val="28"/>
          <w:szCs w:val="28"/>
          <w:lang w:val="ro-RO"/>
        </w:rPr>
        <w:t>; media pe republica fiind de 3</w:t>
      </w:r>
      <w:r w:rsidR="00FC1425" w:rsidRPr="0083783B">
        <w:rPr>
          <w:rFonts w:ascii="Times New Roman" w:hAnsi="Times New Roman" w:cs="Times New Roman"/>
          <w:color w:val="00B050"/>
          <w:sz w:val="28"/>
          <w:szCs w:val="28"/>
          <w:lang w:val="ro-RO"/>
        </w:rPr>
        <w:t>6</w:t>
      </w:r>
      <w:r w:rsidRPr="0083783B">
        <w:rPr>
          <w:rFonts w:ascii="Times New Roman" w:hAnsi="Times New Roman" w:cs="Times New Roman"/>
          <w:color w:val="00B050"/>
          <w:sz w:val="28"/>
          <w:szCs w:val="28"/>
          <w:lang w:val="ro-RO"/>
        </w:rPr>
        <w:t>,</w:t>
      </w:r>
      <w:r w:rsidR="00FC1425" w:rsidRPr="0083783B">
        <w:rPr>
          <w:rFonts w:ascii="Times New Roman" w:hAnsi="Times New Roman" w:cs="Times New Roman"/>
          <w:color w:val="00B050"/>
          <w:sz w:val="28"/>
          <w:szCs w:val="28"/>
          <w:lang w:val="ro-RO"/>
        </w:rPr>
        <w:t>1</w:t>
      </w:r>
      <w:r w:rsidRPr="0083783B">
        <w:rPr>
          <w:rFonts w:ascii="Times New Roman" w:hAnsi="Times New Roman" w:cs="Times New Roman"/>
          <w:color w:val="00B050"/>
          <w:sz w:val="28"/>
          <w:szCs w:val="28"/>
          <w:lang w:val="ro-RO"/>
        </w:rPr>
        <w:t xml:space="preserve"> la 10000 populaţie</w:t>
      </w:r>
      <w:r w:rsidR="00E33F6E" w:rsidRPr="0083783B">
        <w:rPr>
          <w:rFonts w:ascii="Times New Roman" w:hAnsi="Times New Roman" w:cs="Times New Roman"/>
          <w:color w:val="00B050"/>
          <w:sz w:val="28"/>
          <w:szCs w:val="28"/>
          <w:lang w:val="ro-RO"/>
        </w:rPr>
        <w:t xml:space="preserve"> (RM 2022)</w:t>
      </w:r>
      <w:r w:rsidRPr="0083783B">
        <w:rPr>
          <w:rFonts w:ascii="Times New Roman" w:hAnsi="Times New Roman" w:cs="Times New Roman"/>
          <w:color w:val="00B050"/>
          <w:sz w:val="28"/>
          <w:szCs w:val="28"/>
          <w:lang w:val="ro-RO"/>
        </w:rPr>
        <w:t>.</w:t>
      </w:r>
    </w:p>
    <w:p w:rsidR="00CD3909" w:rsidRPr="0083783B" w:rsidRDefault="00CD3909" w:rsidP="00792503">
      <w:pPr>
        <w:autoSpaceDE w:val="0"/>
        <w:autoSpaceDN w:val="0"/>
        <w:adjustRightInd w:val="0"/>
        <w:spacing w:after="0" w:line="240" w:lineRule="auto"/>
        <w:ind w:firstLine="709"/>
        <w:jc w:val="both"/>
        <w:rPr>
          <w:rFonts w:ascii="Times New Roman" w:hAnsi="Times New Roman" w:cs="Times New Roman"/>
          <w:color w:val="FF0000"/>
          <w:sz w:val="28"/>
          <w:szCs w:val="28"/>
          <w:lang w:val="ro-RO"/>
        </w:rPr>
      </w:pPr>
      <w:r w:rsidRPr="0083783B">
        <w:rPr>
          <w:rFonts w:ascii="Times New Roman" w:hAnsi="Times New Roman" w:cs="Times New Roman"/>
          <w:sz w:val="28"/>
          <w:szCs w:val="28"/>
          <w:lang w:val="ro-RO"/>
        </w:rPr>
        <w:t>Spitalul</w:t>
      </w:r>
      <w:r w:rsidR="00B60355" w:rsidRPr="0083783B">
        <w:rPr>
          <w:rFonts w:ascii="Times New Roman" w:hAnsi="Times New Roman" w:cs="Times New Roman"/>
          <w:sz w:val="28"/>
          <w:szCs w:val="28"/>
          <w:lang w:val="ro-RO"/>
        </w:rPr>
        <w:t xml:space="preserve"> Raional Soroca oferă servicii</w:t>
      </w:r>
      <w:r w:rsidRPr="0083783B">
        <w:rPr>
          <w:rFonts w:ascii="Times New Roman" w:hAnsi="Times New Roman" w:cs="Times New Roman"/>
          <w:sz w:val="28"/>
          <w:szCs w:val="28"/>
          <w:lang w:val="ro-RO"/>
        </w:rPr>
        <w:t xml:space="preserve"> medicale de staţionar și servicii medicale specializate de ambulator la </w:t>
      </w:r>
      <w:r w:rsidR="00156768" w:rsidRPr="0083783B">
        <w:rPr>
          <w:rFonts w:ascii="Times New Roman" w:hAnsi="Times New Roman" w:cs="Times New Roman"/>
          <w:sz w:val="28"/>
          <w:szCs w:val="28"/>
          <w:lang w:val="ro-RO"/>
        </w:rPr>
        <w:t>860</w:t>
      </w:r>
      <w:r w:rsidR="008E57C8" w:rsidRPr="0083783B">
        <w:rPr>
          <w:rFonts w:ascii="Times New Roman" w:hAnsi="Times New Roman" w:cs="Times New Roman"/>
          <w:sz w:val="28"/>
          <w:szCs w:val="28"/>
          <w:lang w:val="ro-RO"/>
        </w:rPr>
        <w:t xml:space="preserve">81persoane </w:t>
      </w:r>
      <w:r w:rsidRPr="0083783B">
        <w:rPr>
          <w:rFonts w:ascii="Times New Roman" w:hAnsi="Times New Roman" w:cs="Times New Roman"/>
          <w:sz w:val="28"/>
          <w:szCs w:val="28"/>
          <w:lang w:val="ro-RO"/>
        </w:rPr>
        <w:t xml:space="preserve"> cu o  rază de deservire de până la </w:t>
      </w:r>
      <w:smartTag w:uri="urn:schemas-microsoft-com:office:smarttags" w:element="metricconverter">
        <w:smartTagPr>
          <w:attr w:name="ProductID" w:val="50 km"/>
        </w:smartTagPr>
        <w:r w:rsidRPr="0083783B">
          <w:rPr>
            <w:rFonts w:ascii="Times New Roman" w:hAnsi="Times New Roman" w:cs="Times New Roman"/>
            <w:sz w:val="28"/>
            <w:szCs w:val="28"/>
            <w:lang w:val="ro-RO"/>
          </w:rPr>
          <w:t>50 km</w:t>
        </w:r>
      </w:smartTag>
      <w:r w:rsidRPr="0083783B">
        <w:rPr>
          <w:rFonts w:ascii="Times New Roman" w:hAnsi="Times New Roman" w:cs="Times New Roman"/>
          <w:color w:val="FF0000"/>
          <w:sz w:val="28"/>
          <w:szCs w:val="28"/>
          <w:lang w:val="ro-RO"/>
        </w:rPr>
        <w:t xml:space="preserve">. </w:t>
      </w:r>
    </w:p>
    <w:p w:rsidR="00CD3909" w:rsidRPr="0083783B" w:rsidRDefault="00CD3909" w:rsidP="00792503">
      <w:pPr>
        <w:spacing w:after="0" w:line="240" w:lineRule="auto"/>
        <w:ind w:firstLine="709"/>
        <w:jc w:val="both"/>
        <w:rPr>
          <w:rFonts w:ascii="Times New Roman" w:hAnsi="Times New Roman" w:cs="Times New Roman"/>
          <w:iCs/>
          <w:sz w:val="28"/>
          <w:szCs w:val="28"/>
          <w:lang w:val="ro-RO"/>
        </w:rPr>
      </w:pPr>
      <w:r w:rsidRPr="0083783B">
        <w:rPr>
          <w:rFonts w:ascii="Times New Roman" w:hAnsi="Times New Roman" w:cs="Times New Roman"/>
          <w:iCs/>
          <w:sz w:val="28"/>
          <w:szCs w:val="28"/>
          <w:lang w:val="ro-RO"/>
        </w:rPr>
        <w:t>Asistenţa medicală de staţionar a fost acordată pacienţilor în regim non-stop în volumul necesar. Pe parcursul anului 202</w:t>
      </w:r>
      <w:r w:rsidR="00156768" w:rsidRPr="0083783B">
        <w:rPr>
          <w:rFonts w:ascii="Times New Roman" w:hAnsi="Times New Roman" w:cs="Times New Roman"/>
          <w:iCs/>
          <w:sz w:val="28"/>
          <w:szCs w:val="28"/>
          <w:lang w:val="ro-RO"/>
        </w:rPr>
        <w:t>3</w:t>
      </w:r>
      <w:r w:rsidRPr="0083783B">
        <w:rPr>
          <w:rFonts w:ascii="Times New Roman" w:hAnsi="Times New Roman" w:cs="Times New Roman"/>
          <w:iCs/>
          <w:sz w:val="28"/>
          <w:szCs w:val="28"/>
          <w:lang w:val="ro-RO"/>
        </w:rPr>
        <w:t xml:space="preserve"> au beneficiat de asistenţă medicală de staţionar </w:t>
      </w:r>
      <w:r w:rsidR="00156768" w:rsidRPr="0083783B">
        <w:rPr>
          <w:rFonts w:ascii="Times New Roman" w:hAnsi="Times New Roman" w:cs="Times New Roman"/>
          <w:iCs/>
          <w:sz w:val="28"/>
          <w:szCs w:val="28"/>
          <w:lang w:val="ro-RO"/>
        </w:rPr>
        <w:t xml:space="preserve">10804 </w:t>
      </w:r>
      <w:r w:rsidR="00FE75E6" w:rsidRPr="0083783B">
        <w:rPr>
          <w:rFonts w:ascii="Times New Roman" w:hAnsi="Times New Roman" w:cs="Times New Roman"/>
          <w:iCs/>
          <w:sz w:val="28"/>
          <w:szCs w:val="28"/>
          <w:lang w:val="ro-RO"/>
        </w:rPr>
        <w:t>pacienți</w:t>
      </w:r>
      <w:r w:rsidR="007E6200" w:rsidRPr="0083783B">
        <w:rPr>
          <w:rFonts w:ascii="Times New Roman" w:hAnsi="Times New Roman" w:cs="Times New Roman"/>
          <w:iCs/>
          <w:sz w:val="28"/>
          <w:szCs w:val="28"/>
          <w:lang w:val="ro-RO"/>
        </w:rPr>
        <w:t xml:space="preserve"> (</w:t>
      </w:r>
      <w:r w:rsidR="00FE0B54" w:rsidRPr="0083783B">
        <w:rPr>
          <w:rFonts w:ascii="Times New Roman" w:hAnsi="Times New Roman" w:cs="Times New Roman"/>
          <w:iCs/>
          <w:sz w:val="28"/>
          <w:szCs w:val="28"/>
          <w:lang w:val="ro-RO"/>
        </w:rPr>
        <w:t xml:space="preserve">față de </w:t>
      </w:r>
      <w:r w:rsidR="00156768" w:rsidRPr="0083783B">
        <w:rPr>
          <w:rFonts w:ascii="Times New Roman" w:hAnsi="Times New Roman" w:cs="Times New Roman"/>
          <w:iCs/>
          <w:sz w:val="28"/>
          <w:szCs w:val="28"/>
          <w:lang w:val="ro-RO"/>
        </w:rPr>
        <w:t xml:space="preserve">10784 </w:t>
      </w:r>
      <w:r w:rsidR="00FE0B54" w:rsidRPr="0083783B">
        <w:rPr>
          <w:rFonts w:ascii="Times New Roman" w:hAnsi="Times New Roman" w:cs="Times New Roman"/>
          <w:iCs/>
          <w:sz w:val="28"/>
          <w:szCs w:val="28"/>
          <w:lang w:val="ro-RO"/>
        </w:rPr>
        <w:t>în anul 202</w:t>
      </w:r>
      <w:r w:rsidR="00156768" w:rsidRPr="0083783B">
        <w:rPr>
          <w:rFonts w:ascii="Times New Roman" w:hAnsi="Times New Roman" w:cs="Times New Roman"/>
          <w:iCs/>
          <w:sz w:val="28"/>
          <w:szCs w:val="28"/>
          <w:lang w:val="ro-RO"/>
        </w:rPr>
        <w:t>2</w:t>
      </w:r>
      <w:r w:rsidR="00FE0B54" w:rsidRPr="0083783B">
        <w:rPr>
          <w:rFonts w:ascii="Times New Roman" w:hAnsi="Times New Roman" w:cs="Times New Roman"/>
          <w:iCs/>
          <w:sz w:val="28"/>
          <w:szCs w:val="28"/>
          <w:lang w:val="ro-RO"/>
        </w:rPr>
        <w:t xml:space="preserve"> și</w:t>
      </w:r>
      <w:r w:rsidR="00F434B6">
        <w:rPr>
          <w:rFonts w:ascii="Times New Roman" w:hAnsi="Times New Roman" w:cs="Times New Roman"/>
          <w:iCs/>
          <w:sz w:val="28"/>
          <w:szCs w:val="28"/>
          <w:lang w:val="ro-RO"/>
        </w:rPr>
        <w:t xml:space="preserve"> </w:t>
      </w:r>
      <w:r w:rsidR="00156768" w:rsidRPr="0083783B">
        <w:rPr>
          <w:rFonts w:ascii="Times New Roman" w:hAnsi="Times New Roman" w:cs="Times New Roman"/>
          <w:iCs/>
          <w:sz w:val="28"/>
          <w:szCs w:val="28"/>
          <w:lang w:val="ro-RO"/>
        </w:rPr>
        <w:t>9376</w:t>
      </w:r>
      <w:r w:rsidRPr="0083783B">
        <w:rPr>
          <w:rFonts w:ascii="Times New Roman" w:hAnsi="Times New Roman" w:cs="Times New Roman"/>
          <w:iCs/>
          <w:sz w:val="28"/>
          <w:szCs w:val="28"/>
          <w:lang w:val="ro-RO"/>
        </w:rPr>
        <w:t xml:space="preserve"> pacienţi în anul 202</w:t>
      </w:r>
      <w:r w:rsidR="00156768" w:rsidRPr="0083783B">
        <w:rPr>
          <w:rFonts w:ascii="Times New Roman" w:hAnsi="Times New Roman" w:cs="Times New Roman"/>
          <w:iCs/>
          <w:sz w:val="28"/>
          <w:szCs w:val="28"/>
          <w:lang w:val="ro-RO"/>
        </w:rPr>
        <w:t>1</w:t>
      </w:r>
      <w:r w:rsidR="007E6200" w:rsidRPr="0083783B">
        <w:rPr>
          <w:rFonts w:ascii="Times New Roman" w:hAnsi="Times New Roman" w:cs="Times New Roman"/>
          <w:iCs/>
          <w:sz w:val="28"/>
          <w:szCs w:val="28"/>
          <w:lang w:val="ro-RO"/>
        </w:rPr>
        <w:t>)</w:t>
      </w:r>
      <w:r w:rsidRPr="0083783B">
        <w:rPr>
          <w:rFonts w:ascii="Times New Roman" w:hAnsi="Times New Roman" w:cs="Times New Roman"/>
          <w:iCs/>
          <w:sz w:val="28"/>
          <w:szCs w:val="28"/>
          <w:lang w:val="ro-RO"/>
        </w:rPr>
        <w:t xml:space="preserve">. Durata medie de tratament </w:t>
      </w:r>
      <w:r w:rsidR="007E6200" w:rsidRPr="0083783B">
        <w:rPr>
          <w:rFonts w:ascii="Times New Roman" w:hAnsi="Times New Roman" w:cs="Times New Roman"/>
          <w:iCs/>
          <w:sz w:val="28"/>
          <w:szCs w:val="28"/>
          <w:lang w:val="ro-RO"/>
        </w:rPr>
        <w:t>în</w:t>
      </w:r>
      <w:r w:rsidRPr="0083783B">
        <w:rPr>
          <w:rFonts w:ascii="Times New Roman" w:hAnsi="Times New Roman" w:cs="Times New Roman"/>
          <w:iCs/>
          <w:sz w:val="28"/>
          <w:szCs w:val="28"/>
          <w:lang w:val="ro-RO"/>
        </w:rPr>
        <w:t xml:space="preserve"> anul </w:t>
      </w:r>
      <w:r w:rsidR="006D7D91" w:rsidRPr="0083783B">
        <w:rPr>
          <w:rFonts w:ascii="Times New Roman" w:hAnsi="Times New Roman" w:cs="Times New Roman"/>
          <w:iCs/>
          <w:sz w:val="28"/>
          <w:szCs w:val="28"/>
          <w:lang w:val="ro-RO"/>
        </w:rPr>
        <w:t>202</w:t>
      </w:r>
      <w:r w:rsidR="00156768" w:rsidRPr="0083783B">
        <w:rPr>
          <w:rFonts w:ascii="Times New Roman" w:hAnsi="Times New Roman" w:cs="Times New Roman"/>
          <w:iCs/>
          <w:sz w:val="28"/>
          <w:szCs w:val="28"/>
          <w:lang w:val="ro-RO"/>
        </w:rPr>
        <w:t>3</w:t>
      </w:r>
      <w:r w:rsidR="006D7D91" w:rsidRPr="0083783B">
        <w:rPr>
          <w:rFonts w:ascii="Times New Roman" w:hAnsi="Times New Roman" w:cs="Times New Roman"/>
          <w:iCs/>
          <w:sz w:val="28"/>
          <w:szCs w:val="28"/>
          <w:lang w:val="ro-RO"/>
        </w:rPr>
        <w:t xml:space="preserve"> este </w:t>
      </w:r>
      <w:r w:rsidR="00156768" w:rsidRPr="0083783B">
        <w:rPr>
          <w:rFonts w:ascii="Times New Roman" w:hAnsi="Times New Roman" w:cs="Times New Roman"/>
          <w:iCs/>
          <w:sz w:val="28"/>
          <w:szCs w:val="28"/>
          <w:lang w:val="ro-RO"/>
        </w:rPr>
        <w:t>la nu</w:t>
      </w:r>
      <w:r w:rsidR="006C390E" w:rsidRPr="0083783B">
        <w:rPr>
          <w:rFonts w:ascii="Times New Roman" w:hAnsi="Times New Roman" w:cs="Times New Roman"/>
          <w:iCs/>
          <w:sz w:val="28"/>
          <w:szCs w:val="28"/>
          <w:lang w:val="ro-RO"/>
        </w:rPr>
        <w:t>v</w:t>
      </w:r>
      <w:r w:rsidR="00156768" w:rsidRPr="0083783B">
        <w:rPr>
          <w:rFonts w:ascii="Times New Roman" w:hAnsi="Times New Roman" w:cs="Times New Roman"/>
          <w:iCs/>
          <w:sz w:val="28"/>
          <w:szCs w:val="28"/>
          <w:lang w:val="ro-RO"/>
        </w:rPr>
        <w:t xml:space="preserve">elul anului 2022 </w:t>
      </w:r>
      <w:r w:rsidR="007E6200" w:rsidRPr="0083783B">
        <w:rPr>
          <w:rFonts w:ascii="Times New Roman" w:hAnsi="Times New Roman" w:cs="Times New Roman"/>
          <w:iCs/>
          <w:sz w:val="28"/>
          <w:szCs w:val="28"/>
          <w:lang w:val="ro-RO"/>
        </w:rPr>
        <w:t xml:space="preserve">și constituie </w:t>
      </w:r>
      <w:r w:rsidR="00156768" w:rsidRPr="0083783B">
        <w:rPr>
          <w:rFonts w:ascii="Times New Roman" w:hAnsi="Times New Roman" w:cs="Times New Roman"/>
          <w:iCs/>
          <w:sz w:val="28"/>
          <w:szCs w:val="28"/>
          <w:lang w:val="ro-RO"/>
        </w:rPr>
        <w:t>7</w:t>
      </w:r>
      <w:r w:rsidR="007E6200" w:rsidRPr="0083783B">
        <w:rPr>
          <w:rFonts w:ascii="Times New Roman" w:hAnsi="Times New Roman" w:cs="Times New Roman"/>
          <w:iCs/>
          <w:sz w:val="28"/>
          <w:szCs w:val="28"/>
          <w:lang w:val="ro-RO"/>
        </w:rPr>
        <w:t>,</w:t>
      </w:r>
      <w:r w:rsidR="00156768" w:rsidRPr="0083783B">
        <w:rPr>
          <w:rFonts w:ascii="Times New Roman" w:hAnsi="Times New Roman" w:cs="Times New Roman"/>
          <w:iCs/>
          <w:sz w:val="28"/>
          <w:szCs w:val="28"/>
          <w:lang w:val="ro-RO"/>
        </w:rPr>
        <w:t>0</w:t>
      </w:r>
      <w:r w:rsidR="007E6200" w:rsidRPr="0083783B">
        <w:rPr>
          <w:rFonts w:ascii="Times New Roman" w:hAnsi="Times New Roman" w:cs="Times New Roman"/>
          <w:iCs/>
          <w:sz w:val="28"/>
          <w:szCs w:val="28"/>
          <w:lang w:val="ro-RO"/>
        </w:rPr>
        <w:t xml:space="preserve"> zile/</w:t>
      </w:r>
      <w:r w:rsidR="006D7D91" w:rsidRPr="0083783B">
        <w:rPr>
          <w:rFonts w:ascii="Times New Roman" w:hAnsi="Times New Roman" w:cs="Times New Roman"/>
          <w:iCs/>
          <w:sz w:val="28"/>
          <w:szCs w:val="28"/>
          <w:lang w:val="ro-RO"/>
        </w:rPr>
        <w:t>pat</w:t>
      </w:r>
      <w:r w:rsidR="00156768" w:rsidRPr="0083783B">
        <w:rPr>
          <w:rFonts w:ascii="Times New Roman" w:hAnsi="Times New Roman" w:cs="Times New Roman"/>
          <w:iCs/>
          <w:sz w:val="28"/>
          <w:szCs w:val="28"/>
          <w:lang w:val="ro-RO"/>
        </w:rPr>
        <w:t>.</w:t>
      </w:r>
    </w:p>
    <w:p w:rsidR="00CD3909" w:rsidRPr="0083783B" w:rsidRDefault="00CD3909" w:rsidP="00792503">
      <w:pPr>
        <w:pStyle w:val="a7"/>
        <w:spacing w:after="0"/>
        <w:ind w:firstLine="709"/>
        <w:jc w:val="both"/>
        <w:rPr>
          <w:rFonts w:ascii="Times New Roman" w:hAnsi="Times New Roman" w:cs="Times New Roman"/>
          <w:bCs/>
          <w:sz w:val="28"/>
          <w:szCs w:val="28"/>
          <w:lang w:val="ro-RO"/>
        </w:rPr>
      </w:pPr>
      <w:r w:rsidRPr="0083783B">
        <w:rPr>
          <w:rFonts w:ascii="Times New Roman" w:hAnsi="Times New Roman" w:cs="Times New Roman"/>
          <w:sz w:val="28"/>
          <w:szCs w:val="28"/>
          <w:lang w:val="ro-RO"/>
        </w:rPr>
        <w:t>În anul 202</w:t>
      </w:r>
      <w:r w:rsidR="000826D8" w:rsidRPr="0083783B">
        <w:rPr>
          <w:rFonts w:ascii="Times New Roman" w:hAnsi="Times New Roman" w:cs="Times New Roman"/>
          <w:sz w:val="28"/>
          <w:szCs w:val="28"/>
          <w:lang w:val="ro-RO"/>
        </w:rPr>
        <w:t>3</w:t>
      </w:r>
      <w:r w:rsidR="00BE5FF9">
        <w:rPr>
          <w:rFonts w:ascii="Times New Roman" w:hAnsi="Times New Roman" w:cs="Times New Roman"/>
          <w:sz w:val="28"/>
          <w:szCs w:val="28"/>
          <w:lang w:val="ro-RO"/>
        </w:rPr>
        <w:t xml:space="preserve"> </w:t>
      </w:r>
      <w:r w:rsidR="00155A9A">
        <w:rPr>
          <w:rFonts w:ascii="Times New Roman" w:hAnsi="Times New Roman" w:cs="Times New Roman"/>
          <w:sz w:val="28"/>
          <w:szCs w:val="28"/>
          <w:lang w:val="ro-RO"/>
        </w:rPr>
        <w:t xml:space="preserve"> </w:t>
      </w:r>
      <w:r w:rsidR="00367A7B" w:rsidRPr="0083783B">
        <w:rPr>
          <w:rFonts w:ascii="Times New Roman" w:hAnsi="Times New Roman" w:cs="Times New Roman"/>
          <w:sz w:val="28"/>
          <w:szCs w:val="28"/>
          <w:lang w:val="ro-RO"/>
        </w:rPr>
        <w:t xml:space="preserve">nivelul de spitalizare </w:t>
      </w:r>
      <w:r w:rsidRPr="0083783B">
        <w:rPr>
          <w:rFonts w:ascii="Times New Roman" w:hAnsi="Times New Roman" w:cs="Times New Roman"/>
          <w:sz w:val="28"/>
          <w:szCs w:val="28"/>
          <w:lang w:val="ro-RO"/>
        </w:rPr>
        <w:t xml:space="preserve">a constituit </w:t>
      </w:r>
      <w:r w:rsidR="00D73745" w:rsidRPr="0083783B">
        <w:rPr>
          <w:rFonts w:ascii="Times New Roman" w:hAnsi="Times New Roman" w:cs="Times New Roman"/>
          <w:sz w:val="28"/>
          <w:szCs w:val="28"/>
          <w:lang w:val="ro-RO"/>
        </w:rPr>
        <w:t>1</w:t>
      </w:r>
      <w:r w:rsidR="000826D8" w:rsidRPr="0083783B">
        <w:rPr>
          <w:rFonts w:ascii="Times New Roman" w:hAnsi="Times New Roman" w:cs="Times New Roman"/>
          <w:sz w:val="28"/>
          <w:szCs w:val="28"/>
          <w:lang w:val="ro-RO"/>
        </w:rPr>
        <w:t>2</w:t>
      </w:r>
      <w:r w:rsidR="00367A7B" w:rsidRPr="0083783B">
        <w:rPr>
          <w:rFonts w:ascii="Times New Roman" w:hAnsi="Times New Roman" w:cs="Times New Roman"/>
          <w:sz w:val="28"/>
          <w:szCs w:val="28"/>
          <w:lang w:val="ro-RO"/>
        </w:rPr>
        <w:t>,</w:t>
      </w:r>
      <w:r w:rsidR="000826D8" w:rsidRPr="0083783B">
        <w:rPr>
          <w:rFonts w:ascii="Times New Roman" w:hAnsi="Times New Roman" w:cs="Times New Roman"/>
          <w:sz w:val="28"/>
          <w:szCs w:val="28"/>
          <w:lang w:val="ro-RO"/>
        </w:rPr>
        <w:t>6</w:t>
      </w:r>
      <w:r w:rsidRPr="0083783B">
        <w:rPr>
          <w:rFonts w:ascii="Times New Roman" w:hAnsi="Times New Roman" w:cs="Times New Roman"/>
          <w:sz w:val="28"/>
          <w:szCs w:val="28"/>
          <w:lang w:val="ro-RO"/>
        </w:rPr>
        <w:t>%</w:t>
      </w:r>
      <w:r w:rsidR="00846B38" w:rsidRPr="0083783B">
        <w:rPr>
          <w:rFonts w:ascii="Times New Roman" w:hAnsi="Times New Roman" w:cs="Times New Roman"/>
          <w:sz w:val="28"/>
          <w:szCs w:val="28"/>
          <w:lang w:val="ro-RO"/>
        </w:rPr>
        <w:t xml:space="preserve"> față de </w:t>
      </w:r>
      <w:r w:rsidR="00D73745" w:rsidRPr="0083783B">
        <w:rPr>
          <w:rFonts w:ascii="Times New Roman" w:hAnsi="Times New Roman" w:cs="Times New Roman"/>
          <w:sz w:val="28"/>
          <w:szCs w:val="28"/>
          <w:lang w:val="ro-RO"/>
        </w:rPr>
        <w:t>15</w:t>
      </w:r>
      <w:r w:rsidR="00367A7B" w:rsidRPr="0083783B">
        <w:rPr>
          <w:rFonts w:ascii="Times New Roman" w:hAnsi="Times New Roman" w:cs="Times New Roman"/>
          <w:sz w:val="28"/>
          <w:szCs w:val="28"/>
          <w:lang w:val="ro-RO"/>
        </w:rPr>
        <w:t>,</w:t>
      </w:r>
      <w:r w:rsidR="00D73745" w:rsidRPr="0083783B">
        <w:rPr>
          <w:rFonts w:ascii="Times New Roman" w:hAnsi="Times New Roman" w:cs="Times New Roman"/>
          <w:sz w:val="28"/>
          <w:szCs w:val="28"/>
          <w:lang w:val="ro-RO"/>
        </w:rPr>
        <w:t xml:space="preserve">8% </w:t>
      </w:r>
      <w:r w:rsidR="00846B38" w:rsidRPr="0083783B">
        <w:rPr>
          <w:rFonts w:ascii="Times New Roman" w:hAnsi="Times New Roman" w:cs="Times New Roman"/>
          <w:sz w:val="28"/>
          <w:szCs w:val="28"/>
          <w:lang w:val="ro-RO"/>
        </w:rPr>
        <w:t>în 202</w:t>
      </w:r>
      <w:r w:rsidR="00D73745" w:rsidRPr="0083783B">
        <w:rPr>
          <w:rFonts w:ascii="Times New Roman" w:hAnsi="Times New Roman" w:cs="Times New Roman"/>
          <w:sz w:val="28"/>
          <w:szCs w:val="28"/>
          <w:lang w:val="ro-RO"/>
        </w:rPr>
        <w:t>2</w:t>
      </w:r>
      <w:r w:rsidR="00846B38" w:rsidRPr="0083783B">
        <w:rPr>
          <w:rFonts w:ascii="Times New Roman" w:hAnsi="Times New Roman" w:cs="Times New Roman"/>
          <w:sz w:val="28"/>
          <w:szCs w:val="28"/>
          <w:lang w:val="ro-RO"/>
        </w:rPr>
        <w:t>.</w:t>
      </w:r>
      <w:r w:rsidR="00155A9A">
        <w:rPr>
          <w:rFonts w:ascii="Times New Roman" w:hAnsi="Times New Roman" w:cs="Times New Roman"/>
          <w:sz w:val="28"/>
          <w:szCs w:val="28"/>
          <w:lang w:val="ro-RO"/>
        </w:rPr>
        <w:t xml:space="preserve"> </w:t>
      </w:r>
      <w:r w:rsidRPr="0083783B">
        <w:rPr>
          <w:rFonts w:ascii="Times New Roman" w:hAnsi="Times New Roman" w:cs="Times New Roman"/>
          <w:bCs/>
          <w:sz w:val="28"/>
          <w:szCs w:val="28"/>
          <w:lang w:val="ro-RO"/>
        </w:rPr>
        <w:t>Mai mult de 6</w:t>
      </w:r>
      <w:r w:rsidR="000826D8" w:rsidRPr="0083783B">
        <w:rPr>
          <w:rFonts w:ascii="Times New Roman" w:hAnsi="Times New Roman" w:cs="Times New Roman"/>
          <w:bCs/>
          <w:sz w:val="28"/>
          <w:szCs w:val="28"/>
          <w:lang w:val="ro-RO"/>
        </w:rPr>
        <w:t>3</w:t>
      </w:r>
      <w:r w:rsidRPr="0083783B">
        <w:rPr>
          <w:rFonts w:ascii="Times New Roman" w:hAnsi="Times New Roman" w:cs="Times New Roman"/>
          <w:bCs/>
          <w:sz w:val="28"/>
          <w:szCs w:val="28"/>
          <w:lang w:val="ro-RO"/>
        </w:rPr>
        <w:t>% din pacienţii externaţi pe parcursul anului 202</w:t>
      </w:r>
      <w:r w:rsidR="00367A7B" w:rsidRPr="0083783B">
        <w:rPr>
          <w:rFonts w:ascii="Times New Roman" w:hAnsi="Times New Roman" w:cs="Times New Roman"/>
          <w:bCs/>
          <w:sz w:val="28"/>
          <w:szCs w:val="28"/>
          <w:lang w:val="ro-RO"/>
        </w:rPr>
        <w:t>3</w:t>
      </w:r>
      <w:r w:rsidRPr="0083783B">
        <w:rPr>
          <w:rFonts w:ascii="Times New Roman" w:hAnsi="Times New Roman" w:cs="Times New Roman"/>
          <w:bCs/>
          <w:sz w:val="28"/>
          <w:szCs w:val="28"/>
          <w:lang w:val="ro-RO"/>
        </w:rPr>
        <w:t xml:space="preserve"> sunt din sectorul rural.</w:t>
      </w:r>
    </w:p>
    <w:p w:rsidR="00023FE4" w:rsidRPr="0083783B" w:rsidRDefault="00023FE4" w:rsidP="00023FE4">
      <w:pPr>
        <w:spacing w:after="0" w:line="240" w:lineRule="auto"/>
        <w:ind w:firstLine="709"/>
        <w:jc w:val="both"/>
        <w:rPr>
          <w:rFonts w:ascii="Times New Roman" w:hAnsi="Times New Roman" w:cs="Times New Roman"/>
          <w:sz w:val="28"/>
          <w:szCs w:val="28"/>
          <w:lang w:val="en-US"/>
        </w:rPr>
      </w:pPr>
      <w:r w:rsidRPr="0083783B">
        <w:rPr>
          <w:rFonts w:ascii="Times New Roman" w:hAnsi="Times New Roman" w:cs="Times New Roman"/>
          <w:b/>
          <w:bCs/>
          <w:sz w:val="28"/>
          <w:szCs w:val="28"/>
          <w:lang w:val="ro-RO"/>
        </w:rPr>
        <w:t>Pe parcursul anului 2023 au fost externaţi  10804 pacienți, inclusiv</w:t>
      </w:r>
      <w:r w:rsidRPr="0083783B">
        <w:rPr>
          <w:rFonts w:ascii="Times New Roman" w:hAnsi="Times New Roman" w:cs="Times New Roman"/>
          <w:sz w:val="28"/>
          <w:szCs w:val="28"/>
          <w:lang w:val="ro-RO"/>
        </w:rPr>
        <w:t xml:space="preserve">: </w:t>
      </w:r>
    </w:p>
    <w:p w:rsidR="00C7563F" w:rsidRPr="0083783B" w:rsidRDefault="003D055C" w:rsidP="00023FE4">
      <w:pPr>
        <w:numPr>
          <w:ilvl w:val="2"/>
          <w:numId w:val="47"/>
        </w:numPr>
        <w:spacing w:after="0" w:line="240" w:lineRule="auto"/>
        <w:jc w:val="both"/>
        <w:rPr>
          <w:rFonts w:ascii="Times New Roman" w:hAnsi="Times New Roman" w:cs="Times New Roman"/>
          <w:sz w:val="28"/>
          <w:szCs w:val="28"/>
        </w:rPr>
      </w:pPr>
      <w:r w:rsidRPr="0083783B">
        <w:rPr>
          <w:rFonts w:ascii="Times New Roman" w:hAnsi="Times New Roman" w:cs="Times New Roman"/>
          <w:sz w:val="28"/>
          <w:szCs w:val="28"/>
          <w:lang w:val="ro-RO"/>
        </w:rPr>
        <w:t xml:space="preserve">persoane asigurate – 10413 (96,4%); </w:t>
      </w:r>
    </w:p>
    <w:p w:rsidR="00C7563F" w:rsidRPr="0083783B" w:rsidRDefault="003D055C" w:rsidP="00023FE4">
      <w:pPr>
        <w:numPr>
          <w:ilvl w:val="2"/>
          <w:numId w:val="47"/>
        </w:numPr>
        <w:spacing w:after="0" w:line="240" w:lineRule="auto"/>
        <w:jc w:val="both"/>
        <w:rPr>
          <w:rFonts w:ascii="Times New Roman" w:hAnsi="Times New Roman" w:cs="Times New Roman"/>
          <w:sz w:val="28"/>
          <w:szCs w:val="28"/>
        </w:rPr>
      </w:pPr>
      <w:r w:rsidRPr="0083783B">
        <w:rPr>
          <w:rFonts w:ascii="Times New Roman" w:hAnsi="Times New Roman" w:cs="Times New Roman"/>
          <w:sz w:val="28"/>
          <w:szCs w:val="28"/>
          <w:lang w:val="ro-RO"/>
        </w:rPr>
        <w:t>persoane neasigurate – 391 (3,6%).</w:t>
      </w:r>
      <w:r w:rsidRPr="0083783B">
        <w:rPr>
          <w:rFonts w:ascii="Times New Roman" w:hAnsi="Times New Roman" w:cs="Times New Roman"/>
          <w:sz w:val="28"/>
          <w:szCs w:val="28"/>
        </w:rPr>
        <w:t xml:space="preserve"> </w:t>
      </w:r>
    </w:p>
    <w:p w:rsidR="00023FE4" w:rsidRPr="0083783B" w:rsidRDefault="00023FE4" w:rsidP="00023FE4">
      <w:pPr>
        <w:spacing w:after="0" w:line="240" w:lineRule="auto"/>
        <w:ind w:firstLine="709"/>
        <w:jc w:val="both"/>
        <w:rPr>
          <w:rFonts w:ascii="Times New Roman" w:hAnsi="Times New Roman" w:cs="Times New Roman"/>
          <w:sz w:val="28"/>
          <w:szCs w:val="28"/>
          <w:lang w:val="en-US"/>
        </w:rPr>
      </w:pPr>
      <w:r w:rsidRPr="0083783B">
        <w:rPr>
          <w:rFonts w:ascii="Times New Roman" w:hAnsi="Times New Roman" w:cs="Times New Roman"/>
          <w:b/>
          <w:bCs/>
          <w:sz w:val="28"/>
          <w:szCs w:val="28"/>
          <w:lang w:val="ro-RO"/>
        </w:rPr>
        <w:t xml:space="preserve">În mod de urgenţă </w:t>
      </w:r>
      <w:r w:rsidRPr="0083783B">
        <w:rPr>
          <w:rFonts w:ascii="Times New Roman" w:hAnsi="Times New Roman" w:cs="Times New Roman"/>
          <w:sz w:val="28"/>
          <w:szCs w:val="28"/>
          <w:lang w:val="ro-RO"/>
        </w:rPr>
        <w:t xml:space="preserve">au fost spitalizaţi </w:t>
      </w:r>
      <w:r w:rsidRPr="0083783B">
        <w:rPr>
          <w:rFonts w:ascii="Times New Roman" w:hAnsi="Times New Roman" w:cs="Times New Roman"/>
          <w:b/>
          <w:bCs/>
          <w:sz w:val="28"/>
          <w:szCs w:val="28"/>
          <w:lang w:val="ro-RO"/>
        </w:rPr>
        <w:t>– 9.227 pacienţi sau 85,4% (față de 86,1% în 2022), inclusiv:</w:t>
      </w:r>
      <w:r w:rsidRPr="0083783B">
        <w:rPr>
          <w:rFonts w:ascii="Times New Roman" w:hAnsi="Times New Roman" w:cs="Times New Roman"/>
          <w:b/>
          <w:bCs/>
          <w:sz w:val="28"/>
          <w:szCs w:val="28"/>
          <w:lang w:val="en-US"/>
        </w:rPr>
        <w:t xml:space="preserve"> </w:t>
      </w:r>
    </w:p>
    <w:p w:rsidR="00C7563F" w:rsidRPr="0083783B" w:rsidRDefault="003D055C" w:rsidP="00023FE4">
      <w:pPr>
        <w:numPr>
          <w:ilvl w:val="2"/>
          <w:numId w:val="48"/>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de către SAMU - 4106 ( 44,4%) față de 4158 (44,7%) 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8"/>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de către medicul de familie -878 (9,5%) față de 1062 (11,4%) 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8"/>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decătre medicul specialist - 1920 (20,8%) față de 1469 (15,8% ) 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8"/>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la cerere - 2323 (25,2%) față de 2601(27,9%)în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8"/>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inclusiv: nou născuți – 435 sau 185 din internați la cerere.</w:t>
      </w:r>
      <w:r w:rsidRPr="0083783B">
        <w:rPr>
          <w:rFonts w:ascii="Times New Roman" w:hAnsi="Times New Roman" w:cs="Times New Roman"/>
          <w:sz w:val="28"/>
          <w:szCs w:val="28"/>
          <w:lang w:val="en-US"/>
        </w:rPr>
        <w:t xml:space="preserve"> </w:t>
      </w:r>
    </w:p>
    <w:p w:rsidR="00023FE4" w:rsidRPr="0083783B" w:rsidRDefault="00023FE4" w:rsidP="00023FE4">
      <w:pPr>
        <w:spacing w:after="0" w:line="240" w:lineRule="auto"/>
        <w:ind w:firstLine="709"/>
        <w:jc w:val="both"/>
        <w:rPr>
          <w:rFonts w:ascii="Times New Roman" w:hAnsi="Times New Roman" w:cs="Times New Roman"/>
          <w:sz w:val="28"/>
          <w:szCs w:val="28"/>
          <w:lang w:val="en-US"/>
        </w:rPr>
      </w:pPr>
      <w:r w:rsidRPr="0083783B">
        <w:rPr>
          <w:rFonts w:ascii="Times New Roman" w:hAnsi="Times New Roman" w:cs="Times New Roman"/>
          <w:b/>
          <w:bCs/>
          <w:sz w:val="28"/>
          <w:szCs w:val="28"/>
          <w:lang w:val="ro-RO"/>
        </w:rPr>
        <w:t xml:space="preserve">În mod programat </w:t>
      </w:r>
      <w:r w:rsidRPr="0083783B">
        <w:rPr>
          <w:rFonts w:ascii="Times New Roman" w:hAnsi="Times New Roman" w:cs="Times New Roman"/>
          <w:sz w:val="28"/>
          <w:szCs w:val="28"/>
          <w:lang w:val="ro-RO"/>
        </w:rPr>
        <w:t xml:space="preserve">au fost spitalizaţi– </w:t>
      </w:r>
      <w:r w:rsidRPr="0083783B">
        <w:rPr>
          <w:rFonts w:ascii="Times New Roman" w:hAnsi="Times New Roman" w:cs="Times New Roman"/>
          <w:b/>
          <w:bCs/>
          <w:sz w:val="28"/>
          <w:szCs w:val="28"/>
          <w:lang w:val="ro-RO"/>
        </w:rPr>
        <w:t xml:space="preserve">1577 pacienți (14,5%), </w:t>
      </w:r>
      <w:r w:rsidRPr="0083783B">
        <w:rPr>
          <w:rFonts w:ascii="Times New Roman" w:hAnsi="Times New Roman" w:cs="Times New Roman"/>
          <w:sz w:val="28"/>
          <w:szCs w:val="28"/>
          <w:lang w:val="ro-RO"/>
        </w:rPr>
        <w:t>inclusiv</w:t>
      </w:r>
      <w:r w:rsidRPr="0083783B">
        <w:rPr>
          <w:rFonts w:ascii="Times New Roman" w:hAnsi="Times New Roman" w:cs="Times New Roman"/>
          <w:b/>
          <w:bCs/>
          <w:sz w:val="28"/>
          <w:szCs w:val="28"/>
          <w:lang w:val="ro-RO"/>
        </w:rPr>
        <w:t>:</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9"/>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de către  medicul de familie – 1304 (87,3%), inclusiv:</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9"/>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din sectorul urban au fost - 624 față de 894 pacienţi 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9"/>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din sectorul rural - 953 față de 781 în 2022</w:t>
      </w:r>
      <w:r w:rsidRPr="0083783B">
        <w:rPr>
          <w:rFonts w:ascii="Times New Roman" w:hAnsi="Times New Roman" w:cs="Times New Roman"/>
          <w:sz w:val="28"/>
          <w:szCs w:val="28"/>
          <w:lang w:val="en-US"/>
        </w:rPr>
        <w:t xml:space="preserve"> </w:t>
      </w:r>
    </w:p>
    <w:p w:rsidR="00C7563F" w:rsidRPr="0083783B" w:rsidRDefault="003D055C" w:rsidP="00023FE4">
      <w:pPr>
        <w:numPr>
          <w:ilvl w:val="2"/>
          <w:numId w:val="49"/>
        </w:numPr>
        <w:spacing w:after="0" w:line="240" w:lineRule="auto"/>
        <w:jc w:val="both"/>
        <w:rPr>
          <w:rFonts w:ascii="Times New Roman" w:hAnsi="Times New Roman" w:cs="Times New Roman"/>
          <w:sz w:val="28"/>
          <w:szCs w:val="28"/>
          <w:lang w:val="en-US"/>
        </w:rPr>
      </w:pPr>
      <w:r w:rsidRPr="0083783B">
        <w:rPr>
          <w:rFonts w:ascii="Times New Roman" w:hAnsi="Times New Roman" w:cs="Times New Roman"/>
          <w:sz w:val="28"/>
          <w:szCs w:val="28"/>
          <w:lang w:val="ro-RO"/>
        </w:rPr>
        <w:t xml:space="preserve">de către medicul specialist - 301 (19,2%) față de 190 pacienţi (12,7%) în 2022. </w:t>
      </w:r>
    </w:p>
    <w:p w:rsidR="00023FE4" w:rsidRPr="0083783B" w:rsidRDefault="00023FE4" w:rsidP="00023FE4">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 parcursul anului 2023 au fost externaţi din staţionar cu:</w:t>
      </w:r>
    </w:p>
    <w:p w:rsidR="00023FE4" w:rsidRPr="0083783B" w:rsidRDefault="00023FE4" w:rsidP="00023FE4">
      <w:pPr>
        <w:pStyle w:val="a7"/>
        <w:numPr>
          <w:ilvl w:val="0"/>
          <w:numId w:val="2"/>
        </w:numPr>
        <w:spacing w:after="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vindecare - 3595 pacienţi (33,3%).</w:t>
      </w:r>
    </w:p>
    <w:p w:rsidR="00023FE4" w:rsidRPr="0083783B" w:rsidRDefault="00023FE4" w:rsidP="00023FE4">
      <w:pPr>
        <w:pStyle w:val="a7"/>
        <w:numPr>
          <w:ilvl w:val="0"/>
          <w:numId w:val="2"/>
        </w:numPr>
        <w:spacing w:after="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ameliorare –6773pacienţi (62,7%).</w:t>
      </w:r>
    </w:p>
    <w:p w:rsidR="00023FE4" w:rsidRPr="0083783B" w:rsidRDefault="00023FE4" w:rsidP="00023FE4">
      <w:pPr>
        <w:pStyle w:val="a7"/>
        <w:numPr>
          <w:ilvl w:val="0"/>
          <w:numId w:val="2"/>
        </w:numPr>
        <w:spacing w:after="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fără schimbări - 191pacienţi (1,8%).</w:t>
      </w:r>
    </w:p>
    <w:p w:rsidR="00023FE4" w:rsidRPr="0083783B" w:rsidRDefault="00023FE4" w:rsidP="00023FE4">
      <w:pPr>
        <w:pStyle w:val="a7"/>
        <w:numPr>
          <w:ilvl w:val="0"/>
          <w:numId w:val="2"/>
        </w:numPr>
        <w:spacing w:after="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cu agravare –33pacienţi (0,3%).</w:t>
      </w:r>
    </w:p>
    <w:p w:rsidR="00023FE4" w:rsidRPr="0083783B" w:rsidRDefault="00023FE4" w:rsidP="00023FE4">
      <w:pPr>
        <w:pStyle w:val="a7"/>
        <w:numPr>
          <w:ilvl w:val="0"/>
          <w:numId w:val="2"/>
        </w:numPr>
        <w:spacing w:after="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decedați  - 212pacienţi(2,0%).</w:t>
      </w:r>
    </w:p>
    <w:p w:rsidR="00023FE4" w:rsidRPr="0083783B" w:rsidRDefault="00023FE4" w:rsidP="00792503">
      <w:pPr>
        <w:autoSpaceDE w:val="0"/>
        <w:autoSpaceDN w:val="0"/>
        <w:adjustRightInd w:val="0"/>
        <w:spacing w:after="0" w:line="240" w:lineRule="auto"/>
        <w:ind w:left="1800"/>
        <w:rPr>
          <w:rFonts w:ascii="Times New Roman" w:hAnsi="Times New Roman" w:cs="Times New Roman"/>
          <w:color w:val="FF0000"/>
          <w:sz w:val="28"/>
          <w:szCs w:val="28"/>
          <w:lang w:val="ro-RO"/>
        </w:rPr>
      </w:pPr>
    </w:p>
    <w:p w:rsidR="00FC3B90" w:rsidRPr="0083783B" w:rsidRDefault="00B64135" w:rsidP="00B64135">
      <w:pPr>
        <w:autoSpaceDE w:val="0"/>
        <w:autoSpaceDN w:val="0"/>
        <w:adjustRightInd w:val="0"/>
        <w:spacing w:after="0" w:line="240" w:lineRule="auto"/>
        <w:ind w:left="284" w:hanging="142"/>
        <w:rPr>
          <w:rFonts w:ascii="Times New Roman" w:hAnsi="Times New Roman" w:cs="Times New Roman"/>
          <w:color w:val="FF0000"/>
          <w:sz w:val="28"/>
          <w:szCs w:val="28"/>
          <w:lang w:val="ro-RO"/>
        </w:rPr>
      </w:pPr>
      <w:r w:rsidRPr="0083783B">
        <w:rPr>
          <w:rFonts w:ascii="Times New Roman" w:hAnsi="Times New Roman" w:cs="Times New Roman"/>
          <w:noProof/>
          <w:color w:val="FF0000"/>
          <w:sz w:val="28"/>
          <w:szCs w:val="28"/>
        </w:rPr>
        <w:lastRenderedPageBreak/>
        <w:drawing>
          <wp:inline distT="0" distB="0" distL="0" distR="0">
            <wp:extent cx="4982845" cy="3335866"/>
            <wp:effectExtent l="19050" t="0" r="27305" b="0"/>
            <wp:docPr id="2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64135" w:rsidRPr="0083783B" w:rsidRDefault="00B64135" w:rsidP="00B64135">
      <w:pPr>
        <w:autoSpaceDE w:val="0"/>
        <w:autoSpaceDN w:val="0"/>
        <w:adjustRightInd w:val="0"/>
        <w:spacing w:after="0" w:line="240" w:lineRule="auto"/>
        <w:ind w:left="284" w:hanging="142"/>
        <w:rPr>
          <w:rFonts w:ascii="Times New Roman" w:hAnsi="Times New Roman" w:cs="Times New Roman"/>
          <w:color w:val="FF0000"/>
          <w:sz w:val="28"/>
          <w:szCs w:val="28"/>
          <w:lang w:val="ro-RO"/>
        </w:rPr>
      </w:pPr>
    </w:p>
    <w:p w:rsidR="008B4DD5" w:rsidRPr="0083783B" w:rsidRDefault="008B4DD5" w:rsidP="00792503">
      <w:pPr>
        <w:autoSpaceDE w:val="0"/>
        <w:autoSpaceDN w:val="0"/>
        <w:adjustRightInd w:val="0"/>
        <w:spacing w:after="0" w:line="240" w:lineRule="auto"/>
        <w:jc w:val="both"/>
        <w:rPr>
          <w:rFonts w:ascii="Times New Roman" w:hAnsi="Times New Roman" w:cs="Times New Roman"/>
          <w:bCs/>
          <w:color w:val="FF0000"/>
          <w:sz w:val="28"/>
          <w:szCs w:val="28"/>
          <w:lang w:val="ro-RO"/>
        </w:rPr>
      </w:pPr>
      <w:r w:rsidRPr="0083783B">
        <w:rPr>
          <w:rFonts w:ascii="Times New Roman" w:hAnsi="Times New Roman" w:cs="Times New Roman"/>
          <w:noProof/>
          <w:color w:val="FF0000"/>
          <w:sz w:val="28"/>
          <w:szCs w:val="28"/>
        </w:rPr>
        <w:drawing>
          <wp:inline distT="0" distB="0" distL="0" distR="0">
            <wp:extent cx="5613189" cy="3259667"/>
            <wp:effectExtent l="19050" t="0" r="25611"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92520" w:rsidRPr="0083783B" w:rsidRDefault="00D92520" w:rsidP="00792503">
      <w:pPr>
        <w:autoSpaceDE w:val="0"/>
        <w:autoSpaceDN w:val="0"/>
        <w:adjustRightInd w:val="0"/>
        <w:spacing w:after="0" w:line="240" w:lineRule="auto"/>
        <w:jc w:val="both"/>
        <w:rPr>
          <w:rFonts w:ascii="Times New Roman" w:hAnsi="Times New Roman" w:cs="Times New Roman"/>
          <w:bCs/>
          <w:color w:val="FF0000"/>
          <w:sz w:val="28"/>
          <w:szCs w:val="28"/>
          <w:lang w:val="ro-RO"/>
        </w:rPr>
      </w:pPr>
    </w:p>
    <w:p w:rsidR="00224A3A" w:rsidRPr="0083783B" w:rsidRDefault="00224A3A" w:rsidP="00224A3A">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Acordarea asistenței medicale persoanelor neasigurate</w:t>
      </w:r>
    </w:p>
    <w:p w:rsidR="00224A3A" w:rsidRPr="0083783B" w:rsidRDefault="00224A3A" w:rsidP="00224A3A">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 parcursul anului 2023 au beneficiat de tratament în condiții de staționar 391 pacienți neasigurați (față de 441 în anul 2022), din ei -24 persoane refugiate (față de 54 refugiați în 2022).  Din ele 150 persoane neasigurate n-au achitat pentru serviciile medicale acordate, costul cărora constituie 123521,37 lei. Acestor persoane au fost expediate scrisori recomendate. O parte de scrisori au fost returnate, 2 persoane au decedat. La data de 31.12.2023 numărul persoanelor care n-au achitat serviciile medicale este de 115 persoane, suma datoriilor constituie 119533,09 lei. Pentru persoanele refugiate achitarea a fost efectuată din fonduri speciale a CNAM.</w:t>
      </w:r>
    </w:p>
    <w:p w:rsidR="00224A3A" w:rsidRPr="0083783B" w:rsidRDefault="00224A3A" w:rsidP="00224A3A">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Repartizarea pe secții a persoanelor neasigurate</w:t>
      </w:r>
    </w:p>
    <w:tbl>
      <w:tblPr>
        <w:tblStyle w:val="a9"/>
        <w:tblW w:w="0" w:type="auto"/>
        <w:jc w:val="center"/>
        <w:tblLook w:val="04A0"/>
      </w:tblPr>
      <w:tblGrid>
        <w:gridCol w:w="1131"/>
        <w:gridCol w:w="3118"/>
        <w:gridCol w:w="3144"/>
      </w:tblGrid>
      <w:tr w:rsidR="00224A3A" w:rsidRPr="0083783B" w:rsidTr="004333F3">
        <w:trPr>
          <w:jc w:val="center"/>
        </w:trPr>
        <w:tc>
          <w:tcPr>
            <w:tcW w:w="1131" w:type="dxa"/>
          </w:tcPr>
          <w:p w:rsidR="00224A3A" w:rsidRPr="0083783B" w:rsidRDefault="00224A3A" w:rsidP="004333F3">
            <w:pPr>
              <w:pStyle w:val="a7"/>
              <w:spacing w:after="0"/>
              <w:ind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Nr.d/o</w:t>
            </w:r>
          </w:p>
        </w:tc>
        <w:tc>
          <w:tcPr>
            <w:tcW w:w="3118" w:type="dxa"/>
          </w:tcPr>
          <w:p w:rsidR="00224A3A" w:rsidRPr="0083783B" w:rsidRDefault="00224A3A" w:rsidP="004333F3">
            <w:pPr>
              <w:pStyle w:val="a7"/>
              <w:spacing w:after="0"/>
              <w:ind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Secția</w:t>
            </w:r>
          </w:p>
        </w:tc>
        <w:tc>
          <w:tcPr>
            <w:tcW w:w="3144" w:type="dxa"/>
          </w:tcPr>
          <w:p w:rsidR="00224A3A" w:rsidRPr="0083783B" w:rsidRDefault="00224A3A" w:rsidP="004333F3">
            <w:pPr>
              <w:pStyle w:val="a7"/>
              <w:spacing w:after="0"/>
              <w:ind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Numărul de cazuri</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Profil chirurgical</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95</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Boli interne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49</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Neurologie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64</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Traumatologie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59</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Ginecologie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39</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Urologie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Pediatrie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Maternitate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Patologia sarcinii</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Boli ifecțioase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Îngrijiri cronice</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r>
      <w:tr w:rsidR="00224A3A" w:rsidRPr="0083783B" w:rsidTr="004333F3">
        <w:trPr>
          <w:jc w:val="center"/>
        </w:trPr>
        <w:tc>
          <w:tcPr>
            <w:tcW w:w="1131" w:type="dxa"/>
          </w:tcPr>
          <w:p w:rsidR="00224A3A" w:rsidRPr="0083783B" w:rsidRDefault="00224A3A" w:rsidP="004333F3">
            <w:pPr>
              <w:pStyle w:val="a7"/>
              <w:numPr>
                <w:ilvl w:val="0"/>
                <w:numId w:val="8"/>
              </w:numPr>
              <w:spacing w:after="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Refugiați</w:t>
            </w:r>
          </w:p>
        </w:tc>
        <w:tc>
          <w:tcPr>
            <w:tcW w:w="3144" w:type="dxa"/>
          </w:tcPr>
          <w:p w:rsidR="00224A3A" w:rsidRPr="0083783B" w:rsidRDefault="00224A3A" w:rsidP="004333F3">
            <w:pPr>
              <w:pStyle w:val="a7"/>
              <w:spacing w:after="0"/>
              <w:ind w:firstLine="0"/>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24</w:t>
            </w:r>
          </w:p>
        </w:tc>
      </w:tr>
      <w:tr w:rsidR="00224A3A" w:rsidRPr="0083783B" w:rsidTr="004333F3">
        <w:trPr>
          <w:jc w:val="center"/>
        </w:trPr>
        <w:tc>
          <w:tcPr>
            <w:tcW w:w="1131" w:type="dxa"/>
          </w:tcPr>
          <w:p w:rsidR="00224A3A" w:rsidRPr="0083783B" w:rsidRDefault="00224A3A" w:rsidP="004333F3">
            <w:pPr>
              <w:pStyle w:val="a7"/>
              <w:spacing w:after="0"/>
              <w:ind w:left="720" w:firstLine="0"/>
              <w:jc w:val="both"/>
              <w:rPr>
                <w:rFonts w:ascii="Times New Roman" w:hAnsi="Times New Roman" w:cs="Times New Roman"/>
                <w:sz w:val="28"/>
                <w:szCs w:val="28"/>
                <w:lang w:val="ro-RO"/>
              </w:rPr>
            </w:pPr>
          </w:p>
        </w:tc>
        <w:tc>
          <w:tcPr>
            <w:tcW w:w="3118" w:type="dxa"/>
          </w:tcPr>
          <w:p w:rsidR="00224A3A" w:rsidRPr="0083783B" w:rsidRDefault="00224A3A" w:rsidP="004333F3">
            <w:pPr>
              <w:pStyle w:val="a7"/>
              <w:spacing w:after="0"/>
              <w:ind w:firstLine="0"/>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Total</w:t>
            </w:r>
          </w:p>
        </w:tc>
        <w:tc>
          <w:tcPr>
            <w:tcW w:w="3144" w:type="dxa"/>
          </w:tcPr>
          <w:p w:rsidR="00224A3A" w:rsidRPr="0083783B" w:rsidRDefault="00224A3A" w:rsidP="004333F3">
            <w:pPr>
              <w:pStyle w:val="a7"/>
              <w:spacing w:after="0"/>
              <w:ind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391</w:t>
            </w:r>
          </w:p>
        </w:tc>
      </w:tr>
    </w:tbl>
    <w:p w:rsidR="00224A3A" w:rsidRPr="0083783B" w:rsidRDefault="00224A3A" w:rsidP="00224A3A">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Pacienţii neasigurați se înternează în cazurile de urgenţă majoră, o bună parte din ei fiind din grupa socil -vulnerabilă în vârsta aptă de muncă. Majoritatea pacienţilor neasiguraţi sunt internaţi în secţia de reanimare, boli interne, neurologie, chirurgie, obstetrică, traumatologie, urologie.</w:t>
      </w:r>
    </w:p>
    <w:p w:rsidR="003629CE" w:rsidRPr="0083783B" w:rsidRDefault="003629CE" w:rsidP="00792503">
      <w:pPr>
        <w:autoSpaceDE w:val="0"/>
        <w:autoSpaceDN w:val="0"/>
        <w:adjustRightInd w:val="0"/>
        <w:spacing w:after="0" w:line="240" w:lineRule="auto"/>
        <w:jc w:val="center"/>
        <w:rPr>
          <w:rFonts w:ascii="Times New Roman" w:hAnsi="Times New Roman" w:cs="Times New Roman"/>
          <w:b/>
          <w:bCs/>
          <w:color w:val="FF0000"/>
          <w:sz w:val="28"/>
          <w:szCs w:val="28"/>
          <w:lang w:val="ro-RO"/>
        </w:rPr>
      </w:pPr>
    </w:p>
    <w:p w:rsidR="004563C7" w:rsidRPr="0083783B" w:rsidRDefault="004563C7" w:rsidP="00792503">
      <w:pPr>
        <w:autoSpaceDE w:val="0"/>
        <w:autoSpaceDN w:val="0"/>
        <w:adjustRightInd w:val="0"/>
        <w:spacing w:after="0" w:line="240" w:lineRule="auto"/>
        <w:jc w:val="both"/>
        <w:rPr>
          <w:rFonts w:ascii="Times New Roman" w:hAnsi="Times New Roman" w:cs="Times New Roman"/>
          <w:b/>
          <w:bCs/>
          <w:color w:val="FF0000"/>
          <w:sz w:val="28"/>
          <w:szCs w:val="28"/>
          <w:lang w:val="ro-RO"/>
        </w:rPr>
      </w:pPr>
      <w:r w:rsidRPr="0083783B">
        <w:rPr>
          <w:rFonts w:ascii="Times New Roman" w:hAnsi="Times New Roman" w:cs="Times New Roman"/>
          <w:noProof/>
          <w:color w:val="FF0000"/>
          <w:sz w:val="28"/>
          <w:szCs w:val="28"/>
        </w:rPr>
        <w:drawing>
          <wp:inline distT="0" distB="0" distL="0" distR="0">
            <wp:extent cx="5800725" cy="371475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E6837" w:rsidRPr="0083783B" w:rsidRDefault="003E6837"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AD1E38" w:rsidRPr="0083783B" w:rsidRDefault="00AD1E38" w:rsidP="00792503">
      <w:pPr>
        <w:pStyle w:val="3"/>
        <w:jc w:val="center"/>
        <w:rPr>
          <w:rFonts w:ascii="Times New Roman" w:hAnsi="Times New Roman" w:cs="Times New Roman"/>
          <w:b/>
          <w:bCs/>
          <w:sz w:val="28"/>
          <w:szCs w:val="28"/>
          <w:lang w:val="ro-RO"/>
        </w:rPr>
      </w:pPr>
    </w:p>
    <w:p w:rsidR="00CD3909" w:rsidRPr="0083783B" w:rsidRDefault="00CD3909" w:rsidP="00792503">
      <w:pPr>
        <w:pStyle w:val="3"/>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Cota – parte a categoriilor de persoane asigurate spitalizate în staţionar</w:t>
      </w:r>
    </w:p>
    <w:tbl>
      <w:tblPr>
        <w:tblW w:w="9361" w:type="dxa"/>
        <w:tblInd w:w="118" w:type="dxa"/>
        <w:tblLook w:val="04A0"/>
      </w:tblPr>
      <w:tblGrid>
        <w:gridCol w:w="590"/>
        <w:gridCol w:w="6541"/>
        <w:gridCol w:w="1305"/>
        <w:gridCol w:w="1133"/>
      </w:tblGrid>
      <w:tr w:rsidR="003F4F36" w:rsidRPr="0083783B" w:rsidTr="003F4F36">
        <w:trPr>
          <w:trHeight w:val="960"/>
        </w:trPr>
        <w:tc>
          <w:tcPr>
            <w:tcW w:w="53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F4F36" w:rsidRPr="0083783B" w:rsidRDefault="003F4F36"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6541" w:type="dxa"/>
            <w:tcBorders>
              <w:top w:val="single" w:sz="8" w:space="0" w:color="auto"/>
              <w:left w:val="nil"/>
              <w:bottom w:val="single" w:sz="8" w:space="0" w:color="auto"/>
              <w:right w:val="single" w:sz="4" w:space="0" w:color="auto"/>
            </w:tcBorders>
            <w:shd w:val="clear" w:color="auto" w:fill="auto"/>
            <w:vAlign w:val="center"/>
            <w:hideMark/>
          </w:tcPr>
          <w:p w:rsidR="003F4F36" w:rsidRPr="0083783B" w:rsidRDefault="003F4F36"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Categorie asigurat</w:t>
            </w:r>
          </w:p>
        </w:tc>
        <w:tc>
          <w:tcPr>
            <w:tcW w:w="1150" w:type="dxa"/>
            <w:tcBorders>
              <w:top w:val="single" w:sz="8" w:space="0" w:color="auto"/>
              <w:left w:val="nil"/>
              <w:bottom w:val="single" w:sz="8" w:space="0" w:color="auto"/>
              <w:right w:val="single" w:sz="4" w:space="0" w:color="auto"/>
            </w:tcBorders>
            <w:shd w:val="clear" w:color="auto" w:fill="auto"/>
            <w:vAlign w:val="center"/>
            <w:hideMark/>
          </w:tcPr>
          <w:p w:rsidR="003F4F36" w:rsidRPr="0083783B" w:rsidRDefault="003F4F36"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externați</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3F4F36" w:rsidRPr="0083783B" w:rsidRDefault="003F4F36"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Cota parte </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Pensionari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3620</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33,5</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 angajate(salariate)</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2181</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20,2</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Copii de virsta prescolara</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1532</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14,2</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Invalizi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1406</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13,0</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Elevi din invatamintul primar, gimnazial, liceal si mediu de cultura generala</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429</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Neasigurați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391</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3,6</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Gravide, parturiente si lauze</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359</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Alte persoane neangajate care se asigura in mod individual</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229</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 din familiile defavorizate (Legea nr.133-XVI din 13 iunie 2008)</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222</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Proprietarii de terenuri cu destinatie agricola, cu exceptia gradinilor si loturilor pentru legumicultura, indiferent de faptul daca au dat sau nu aceste terenuri in arenda sau folosinta pe baza de contract, cu exceptia proprietarilor cu dizabilitati severe, accentuate ori medii sau pensionari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130</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Someri inregistrati oficial</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83</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0,8</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Elevii si studentii incadrati in sistemul de invaţamânt la nivelurile 3-8, conform art.12 din Codul educatiei al Republicii Moldova, cu frecventa care isi fac studiile in institutiile de invatamint ale  Republicii Moldova</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78</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0,7</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Copil pina la virsta de 18 ani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50</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Pensionari ce au atins virsta standard de pensionare conform legislatiei nationale dar beneficiaza de pensie din partea altui stat</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0,3</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Mame cu sapte si mai multi copii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0,2</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Elevi din invatamintul mediu de specialitate (colegii) cu frecventa la zi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Fondatorii de intreprinderi individuale, cu exceptia pensionarilor sau persoanelor cu dizabilitati severe, accentuate ori medii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r w:rsidR="008775B5" w:rsidRPr="0083783B">
              <w:rPr>
                <w:rFonts w:ascii="Times New Roman" w:eastAsia="Times New Roman" w:hAnsi="Times New Roman" w:cs="Times New Roman"/>
                <w:sz w:val="28"/>
                <w:szCs w:val="28"/>
                <w:lang w:val="ro-RO"/>
              </w:rPr>
              <w:t>06</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 care ingrijesc la domiciliu un copil cu severitatea I sau invalid din copilarie de gradul I tintuit la pat cu varsta de pina la 18 ani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r w:rsidR="008775B5" w:rsidRPr="0083783B">
              <w:rPr>
                <w:rFonts w:ascii="Times New Roman" w:eastAsia="Times New Roman" w:hAnsi="Times New Roman" w:cs="Times New Roman"/>
                <w:sz w:val="28"/>
                <w:szCs w:val="28"/>
                <w:lang w:val="ro-RO"/>
              </w:rPr>
              <w:t>055</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Studenti din institutiile de invatamint  superior cu frecventa la zi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r w:rsidR="008775B5" w:rsidRPr="0083783B">
              <w:rPr>
                <w:rFonts w:ascii="Times New Roman" w:eastAsia="Times New Roman" w:hAnsi="Times New Roman" w:cs="Times New Roman"/>
                <w:sz w:val="28"/>
                <w:szCs w:val="28"/>
                <w:lang w:val="ro-RO"/>
              </w:rPr>
              <w:t>055</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Veteran de razboi</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r w:rsidR="008775B5" w:rsidRPr="0083783B">
              <w:rPr>
                <w:rFonts w:ascii="Times New Roman" w:eastAsia="Times New Roman" w:hAnsi="Times New Roman" w:cs="Times New Roman"/>
                <w:sz w:val="28"/>
                <w:szCs w:val="28"/>
                <w:lang w:val="ro-RO"/>
              </w:rPr>
              <w:t>46</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lastRenderedPageBreak/>
              <w:t>21</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Persoana fizica care desfasoara activitate independenta in domeniul comertului cu amanuntul, cu exceptia comertului cu marfuri supuse accizelor</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r w:rsidR="008775B5" w:rsidRPr="0083783B">
              <w:rPr>
                <w:rFonts w:ascii="Times New Roman" w:eastAsia="Times New Roman" w:hAnsi="Times New Roman" w:cs="Times New Roman"/>
                <w:sz w:val="28"/>
                <w:szCs w:val="28"/>
                <w:lang w:val="ro-RO"/>
              </w:rPr>
              <w:t>27</w:t>
            </w:r>
          </w:p>
        </w:tc>
      </w:tr>
      <w:tr w:rsidR="0049152C" w:rsidRPr="0083783B" w:rsidTr="003F4F36">
        <w:trPr>
          <w:trHeight w:val="315"/>
        </w:trPr>
        <w:tc>
          <w:tcPr>
            <w:tcW w:w="537" w:type="dxa"/>
            <w:tcBorders>
              <w:top w:val="nil"/>
              <w:left w:val="single" w:sz="8" w:space="0" w:color="auto"/>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w:t>
            </w:r>
          </w:p>
        </w:tc>
        <w:tc>
          <w:tcPr>
            <w:tcW w:w="6541"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Elevi din invatamintul secundar profesional</w:t>
            </w:r>
          </w:p>
        </w:tc>
        <w:tc>
          <w:tcPr>
            <w:tcW w:w="1150" w:type="dxa"/>
            <w:tcBorders>
              <w:top w:val="nil"/>
              <w:left w:val="nil"/>
              <w:bottom w:val="single" w:sz="4"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133" w:type="dxa"/>
            <w:tcBorders>
              <w:top w:val="nil"/>
              <w:left w:val="nil"/>
              <w:bottom w:val="single" w:sz="4"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r w:rsidR="008775B5" w:rsidRPr="0083783B">
              <w:rPr>
                <w:rFonts w:ascii="Times New Roman" w:eastAsia="Times New Roman" w:hAnsi="Times New Roman" w:cs="Times New Roman"/>
                <w:sz w:val="28"/>
                <w:szCs w:val="28"/>
                <w:lang w:val="ro-RO"/>
              </w:rPr>
              <w:t>18</w:t>
            </w:r>
          </w:p>
        </w:tc>
      </w:tr>
      <w:tr w:rsidR="0049152C" w:rsidRPr="0083783B" w:rsidTr="003F4F36">
        <w:trPr>
          <w:trHeight w:val="330"/>
        </w:trPr>
        <w:tc>
          <w:tcPr>
            <w:tcW w:w="537" w:type="dxa"/>
            <w:tcBorders>
              <w:top w:val="nil"/>
              <w:left w:val="single" w:sz="8" w:space="0" w:color="auto"/>
              <w:bottom w:val="single" w:sz="8"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w:t>
            </w:r>
          </w:p>
        </w:tc>
        <w:tc>
          <w:tcPr>
            <w:tcW w:w="6541" w:type="dxa"/>
            <w:tcBorders>
              <w:top w:val="nil"/>
              <w:left w:val="nil"/>
              <w:bottom w:val="single" w:sz="8" w:space="0" w:color="auto"/>
              <w:right w:val="single" w:sz="4" w:space="0" w:color="auto"/>
            </w:tcBorders>
            <w:shd w:val="clear" w:color="auto" w:fill="auto"/>
            <w:noWrap/>
            <w:vAlign w:val="center"/>
            <w:hideMark/>
          </w:tcPr>
          <w:p w:rsidR="003F4F36" w:rsidRPr="0083783B" w:rsidRDefault="003F4F36"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Parintele, inclusiv adoptiv, care exercita in mod efectiv cresterea si educarea a patru si mai multi copii, pentru perioada in care cel putin un copil are virsta de pina la 18 ani</w:t>
            </w:r>
          </w:p>
        </w:tc>
        <w:tc>
          <w:tcPr>
            <w:tcW w:w="1150" w:type="dxa"/>
            <w:tcBorders>
              <w:top w:val="nil"/>
              <w:left w:val="nil"/>
              <w:bottom w:val="single" w:sz="8" w:space="0" w:color="auto"/>
              <w:right w:val="single" w:sz="4"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133" w:type="dxa"/>
            <w:tcBorders>
              <w:top w:val="nil"/>
              <w:left w:val="nil"/>
              <w:bottom w:val="single" w:sz="8" w:space="0" w:color="auto"/>
              <w:right w:val="single" w:sz="8" w:space="0" w:color="auto"/>
            </w:tcBorders>
            <w:shd w:val="clear" w:color="auto" w:fill="auto"/>
            <w:noWrap/>
            <w:vAlign w:val="center"/>
            <w:hideMark/>
          </w:tcPr>
          <w:p w:rsidR="003F4F36" w:rsidRPr="0083783B" w:rsidRDefault="003F4F36"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r w:rsidR="008775B5" w:rsidRPr="0083783B">
              <w:rPr>
                <w:rFonts w:ascii="Times New Roman" w:eastAsia="Times New Roman" w:hAnsi="Times New Roman" w:cs="Times New Roman"/>
                <w:sz w:val="28"/>
                <w:szCs w:val="28"/>
                <w:lang w:val="ro-RO"/>
              </w:rPr>
              <w:t>18</w:t>
            </w:r>
          </w:p>
        </w:tc>
      </w:tr>
    </w:tbl>
    <w:p w:rsidR="003E6837" w:rsidRPr="0083783B" w:rsidRDefault="003E6837" w:rsidP="00792503">
      <w:pPr>
        <w:pStyle w:val="3"/>
        <w:ind w:left="709"/>
        <w:rPr>
          <w:rFonts w:ascii="Times New Roman" w:hAnsi="Times New Roman" w:cs="Times New Roman"/>
          <w:sz w:val="28"/>
          <w:szCs w:val="28"/>
          <w:lang w:val="ro-RO"/>
        </w:rPr>
      </w:pPr>
    </w:p>
    <w:p w:rsidR="00570397" w:rsidRPr="0083783B" w:rsidRDefault="00570397" w:rsidP="00792503">
      <w:pPr>
        <w:pStyle w:val="3"/>
        <w:ind w:left="709"/>
        <w:rPr>
          <w:rFonts w:ascii="Times New Roman" w:hAnsi="Times New Roman" w:cs="Times New Roman"/>
          <w:sz w:val="28"/>
          <w:szCs w:val="28"/>
          <w:lang w:val="ro-RO"/>
        </w:rPr>
      </w:pPr>
      <w:r w:rsidRPr="0083783B">
        <w:rPr>
          <w:rFonts w:ascii="Times New Roman" w:hAnsi="Times New Roman" w:cs="Times New Roman"/>
          <w:sz w:val="28"/>
          <w:szCs w:val="28"/>
          <w:lang w:val="ro-RO"/>
        </w:rPr>
        <w:t>Din tabelă se vede că cel mai des sunt internați:</w:t>
      </w:r>
    </w:p>
    <w:p w:rsidR="00CD3909" w:rsidRPr="0083783B" w:rsidRDefault="00570397" w:rsidP="00792503">
      <w:pPr>
        <w:pStyle w:val="3"/>
        <w:numPr>
          <w:ilvl w:val="0"/>
          <w:numId w:val="3"/>
        </w:numPr>
        <w:tabs>
          <w:tab w:val="clear" w:pos="720"/>
          <w:tab w:val="num" w:pos="1776"/>
        </w:tabs>
        <w:ind w:left="1776"/>
        <w:rPr>
          <w:rFonts w:ascii="Times New Roman" w:hAnsi="Times New Roman" w:cs="Times New Roman"/>
          <w:sz w:val="28"/>
          <w:szCs w:val="28"/>
          <w:lang w:val="ro-RO"/>
        </w:rPr>
      </w:pPr>
      <w:r w:rsidRPr="0083783B">
        <w:rPr>
          <w:rFonts w:ascii="Times New Roman" w:hAnsi="Times New Roman" w:cs="Times New Roman"/>
          <w:b/>
          <w:sz w:val="28"/>
          <w:szCs w:val="28"/>
          <w:lang w:val="ro-RO"/>
        </w:rPr>
        <w:t>I</w:t>
      </w:r>
      <w:r w:rsidR="00CD3909" w:rsidRPr="0083783B">
        <w:rPr>
          <w:rFonts w:ascii="Times New Roman" w:hAnsi="Times New Roman" w:cs="Times New Roman"/>
          <w:b/>
          <w:sz w:val="28"/>
          <w:szCs w:val="28"/>
          <w:lang w:val="ro-RO"/>
        </w:rPr>
        <w:t xml:space="preserve"> loc</w:t>
      </w:r>
      <w:r w:rsidR="00CD3909" w:rsidRPr="0083783B">
        <w:rPr>
          <w:rFonts w:ascii="Times New Roman" w:hAnsi="Times New Roman" w:cs="Times New Roman"/>
          <w:sz w:val="28"/>
          <w:szCs w:val="28"/>
          <w:lang w:val="ro-RO"/>
        </w:rPr>
        <w:t xml:space="preserve">   pensionari </w:t>
      </w:r>
      <w:r w:rsidRPr="0083783B">
        <w:rPr>
          <w:rFonts w:ascii="Times New Roman" w:hAnsi="Times New Roman" w:cs="Times New Roman"/>
          <w:sz w:val="28"/>
          <w:szCs w:val="28"/>
          <w:lang w:val="ro-RO"/>
        </w:rPr>
        <w:t xml:space="preserve">-  </w:t>
      </w:r>
      <w:r w:rsidR="003F4F36" w:rsidRPr="0083783B">
        <w:rPr>
          <w:rFonts w:ascii="Times New Roman" w:hAnsi="Times New Roman" w:cs="Times New Roman"/>
          <w:sz w:val="28"/>
          <w:szCs w:val="28"/>
          <w:lang w:val="ro-RO"/>
        </w:rPr>
        <w:t>3620</w:t>
      </w:r>
      <w:r w:rsidRPr="0083783B">
        <w:rPr>
          <w:rFonts w:ascii="Times New Roman" w:hAnsi="Times New Roman" w:cs="Times New Roman"/>
          <w:sz w:val="28"/>
          <w:szCs w:val="28"/>
          <w:lang w:val="ro-RO"/>
        </w:rPr>
        <w:t>(</w:t>
      </w:r>
      <w:r w:rsidR="00CD3909" w:rsidRPr="0083783B">
        <w:rPr>
          <w:rFonts w:ascii="Times New Roman" w:hAnsi="Times New Roman" w:cs="Times New Roman"/>
          <w:sz w:val="28"/>
          <w:szCs w:val="28"/>
          <w:lang w:val="ro-RO"/>
        </w:rPr>
        <w:t>3</w:t>
      </w:r>
      <w:r w:rsidR="00BF6E9F" w:rsidRPr="0083783B">
        <w:rPr>
          <w:rFonts w:ascii="Times New Roman" w:hAnsi="Times New Roman" w:cs="Times New Roman"/>
          <w:sz w:val="28"/>
          <w:szCs w:val="28"/>
          <w:lang w:val="ro-RO"/>
        </w:rPr>
        <w:t>3</w:t>
      </w:r>
      <w:r w:rsidR="00CD3909" w:rsidRPr="0083783B">
        <w:rPr>
          <w:rFonts w:ascii="Times New Roman" w:hAnsi="Times New Roman" w:cs="Times New Roman"/>
          <w:sz w:val="28"/>
          <w:szCs w:val="28"/>
          <w:lang w:val="ro-RO"/>
        </w:rPr>
        <w:t>,</w:t>
      </w:r>
      <w:r w:rsidR="003F4F36" w:rsidRPr="0083783B">
        <w:rPr>
          <w:rFonts w:ascii="Times New Roman" w:hAnsi="Times New Roman" w:cs="Times New Roman"/>
          <w:sz w:val="28"/>
          <w:szCs w:val="28"/>
          <w:lang w:val="ro-RO"/>
        </w:rPr>
        <w:t>5</w:t>
      </w:r>
      <w:r w:rsidR="00CD3909"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w:t>
      </w:r>
      <w:r w:rsidR="00CD3909" w:rsidRPr="0083783B">
        <w:rPr>
          <w:rFonts w:ascii="Times New Roman" w:hAnsi="Times New Roman" w:cs="Times New Roman"/>
          <w:sz w:val="28"/>
          <w:szCs w:val="28"/>
          <w:lang w:val="ro-RO"/>
        </w:rPr>
        <w:t>.</w:t>
      </w:r>
    </w:p>
    <w:p w:rsidR="00570397" w:rsidRPr="0083783B" w:rsidRDefault="00CD3909" w:rsidP="00792503">
      <w:pPr>
        <w:numPr>
          <w:ilvl w:val="0"/>
          <w:numId w:val="3"/>
        </w:numPr>
        <w:tabs>
          <w:tab w:val="clear" w:pos="720"/>
          <w:tab w:val="num" w:pos="1776"/>
        </w:tabs>
        <w:autoSpaceDE w:val="0"/>
        <w:autoSpaceDN w:val="0"/>
        <w:adjustRightInd w:val="0"/>
        <w:spacing w:after="0" w:line="240" w:lineRule="auto"/>
        <w:ind w:left="1776"/>
        <w:rPr>
          <w:rFonts w:ascii="Times New Roman" w:hAnsi="Times New Roman" w:cs="Times New Roman"/>
          <w:sz w:val="28"/>
          <w:szCs w:val="28"/>
          <w:lang w:val="ro-RO"/>
        </w:rPr>
      </w:pPr>
      <w:r w:rsidRPr="0083783B">
        <w:rPr>
          <w:rFonts w:ascii="Times New Roman" w:hAnsi="Times New Roman" w:cs="Times New Roman"/>
          <w:b/>
          <w:sz w:val="28"/>
          <w:szCs w:val="28"/>
          <w:lang w:val="ro-RO"/>
        </w:rPr>
        <w:t>II</w:t>
      </w:r>
      <w:r w:rsidR="00570397" w:rsidRPr="0083783B">
        <w:rPr>
          <w:rFonts w:ascii="Times New Roman" w:hAnsi="Times New Roman" w:cs="Times New Roman"/>
          <w:b/>
          <w:sz w:val="28"/>
          <w:szCs w:val="28"/>
          <w:lang w:val="ro-RO"/>
        </w:rPr>
        <w:t xml:space="preserve"> loc</w:t>
      </w:r>
      <w:r w:rsidRPr="0083783B">
        <w:rPr>
          <w:rFonts w:ascii="Times New Roman" w:hAnsi="Times New Roman" w:cs="Times New Roman"/>
          <w:sz w:val="28"/>
          <w:szCs w:val="28"/>
          <w:lang w:val="ro-RO"/>
        </w:rPr>
        <w:t xml:space="preserve">persoane angajate </w:t>
      </w:r>
      <w:r w:rsidR="00570397"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2</w:t>
      </w:r>
      <w:r w:rsidR="0069446D" w:rsidRPr="0083783B">
        <w:rPr>
          <w:rFonts w:ascii="Times New Roman" w:hAnsi="Times New Roman" w:cs="Times New Roman"/>
          <w:sz w:val="28"/>
          <w:szCs w:val="28"/>
          <w:lang w:val="ro-RO"/>
        </w:rPr>
        <w:t>1</w:t>
      </w:r>
      <w:r w:rsidR="003F4F36" w:rsidRPr="0083783B">
        <w:rPr>
          <w:rFonts w:ascii="Times New Roman" w:hAnsi="Times New Roman" w:cs="Times New Roman"/>
          <w:sz w:val="28"/>
          <w:szCs w:val="28"/>
          <w:lang w:val="ro-RO"/>
        </w:rPr>
        <w:t>81</w:t>
      </w:r>
      <w:r w:rsidR="00570397"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2</w:t>
      </w:r>
      <w:r w:rsidR="0069446D" w:rsidRPr="0083783B">
        <w:rPr>
          <w:rFonts w:ascii="Times New Roman" w:hAnsi="Times New Roman" w:cs="Times New Roman"/>
          <w:sz w:val="28"/>
          <w:szCs w:val="28"/>
          <w:lang w:val="ro-RO"/>
        </w:rPr>
        <w:t>0</w:t>
      </w:r>
      <w:r w:rsidRPr="0083783B">
        <w:rPr>
          <w:rFonts w:ascii="Times New Roman" w:hAnsi="Times New Roman" w:cs="Times New Roman"/>
          <w:sz w:val="28"/>
          <w:szCs w:val="28"/>
          <w:lang w:val="ro-RO"/>
        </w:rPr>
        <w:t>,</w:t>
      </w:r>
      <w:r w:rsidR="003F4F36" w:rsidRPr="0083783B">
        <w:rPr>
          <w:rFonts w:ascii="Times New Roman" w:hAnsi="Times New Roman" w:cs="Times New Roman"/>
          <w:sz w:val="28"/>
          <w:szCs w:val="28"/>
          <w:lang w:val="ro-RO"/>
        </w:rPr>
        <w:t>2</w:t>
      </w:r>
      <w:r w:rsidRPr="0083783B">
        <w:rPr>
          <w:rFonts w:ascii="Times New Roman" w:hAnsi="Times New Roman" w:cs="Times New Roman"/>
          <w:sz w:val="28"/>
          <w:szCs w:val="28"/>
          <w:lang w:val="ro-RO"/>
        </w:rPr>
        <w:t xml:space="preserve">% </w:t>
      </w:r>
      <w:r w:rsidR="00570397" w:rsidRPr="0083783B">
        <w:rPr>
          <w:rFonts w:ascii="Times New Roman" w:hAnsi="Times New Roman" w:cs="Times New Roman"/>
          <w:sz w:val="28"/>
          <w:szCs w:val="28"/>
          <w:lang w:val="ro-RO"/>
        </w:rPr>
        <w:t>)</w:t>
      </w:r>
    </w:p>
    <w:p w:rsidR="003F4F36" w:rsidRPr="0083783B" w:rsidRDefault="00CD3909" w:rsidP="00792503">
      <w:pPr>
        <w:numPr>
          <w:ilvl w:val="0"/>
          <w:numId w:val="3"/>
        </w:numPr>
        <w:tabs>
          <w:tab w:val="clear" w:pos="720"/>
          <w:tab w:val="num" w:pos="1776"/>
        </w:tabs>
        <w:autoSpaceDE w:val="0"/>
        <w:autoSpaceDN w:val="0"/>
        <w:adjustRightInd w:val="0"/>
        <w:spacing w:after="0" w:line="240" w:lineRule="auto"/>
        <w:ind w:left="1776" w:hanging="358"/>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III </w:t>
      </w:r>
      <w:r w:rsidR="00570397" w:rsidRPr="0083783B">
        <w:rPr>
          <w:rFonts w:ascii="Times New Roman" w:hAnsi="Times New Roman" w:cs="Times New Roman"/>
          <w:b/>
          <w:sz w:val="28"/>
          <w:szCs w:val="28"/>
          <w:lang w:val="ro-RO"/>
        </w:rPr>
        <w:t xml:space="preserve">loc </w:t>
      </w:r>
      <w:r w:rsidRPr="0083783B">
        <w:rPr>
          <w:rFonts w:ascii="Times New Roman" w:hAnsi="Times New Roman" w:cs="Times New Roman"/>
          <w:sz w:val="28"/>
          <w:szCs w:val="28"/>
          <w:lang w:val="ro-RO"/>
        </w:rPr>
        <w:t xml:space="preserve"> copii de v</w:t>
      </w:r>
      <w:r w:rsidR="003E6837" w:rsidRPr="0083783B">
        <w:rPr>
          <w:rFonts w:ascii="Times New Roman" w:hAnsi="Times New Roman" w:cs="Times New Roman"/>
          <w:sz w:val="28"/>
          <w:szCs w:val="28"/>
          <w:lang w:val="ro-RO"/>
        </w:rPr>
        <w:t>î</w:t>
      </w:r>
      <w:r w:rsidRPr="0083783B">
        <w:rPr>
          <w:rFonts w:ascii="Times New Roman" w:hAnsi="Times New Roman" w:cs="Times New Roman"/>
          <w:sz w:val="28"/>
          <w:szCs w:val="28"/>
          <w:lang w:val="ro-RO"/>
        </w:rPr>
        <w:t xml:space="preserve">rsta preşcolară </w:t>
      </w:r>
      <w:r w:rsidR="00570397"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1</w:t>
      </w:r>
      <w:r w:rsidR="003F4F36" w:rsidRPr="0083783B">
        <w:rPr>
          <w:rFonts w:ascii="Times New Roman" w:hAnsi="Times New Roman" w:cs="Times New Roman"/>
          <w:sz w:val="28"/>
          <w:szCs w:val="28"/>
          <w:lang w:val="ro-RO"/>
        </w:rPr>
        <w:t>532</w:t>
      </w:r>
      <w:r w:rsidR="00570397"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1</w:t>
      </w:r>
      <w:r w:rsidR="003F4F36" w:rsidRPr="0083783B">
        <w:rPr>
          <w:rFonts w:ascii="Times New Roman" w:hAnsi="Times New Roman" w:cs="Times New Roman"/>
          <w:sz w:val="28"/>
          <w:szCs w:val="28"/>
          <w:lang w:val="ro-RO"/>
        </w:rPr>
        <w:t>4,2</w:t>
      </w:r>
      <w:r w:rsidRPr="0083783B">
        <w:rPr>
          <w:rFonts w:ascii="Times New Roman" w:hAnsi="Times New Roman" w:cs="Times New Roman"/>
          <w:sz w:val="28"/>
          <w:szCs w:val="28"/>
          <w:lang w:val="ro-RO"/>
        </w:rPr>
        <w:t xml:space="preserve">% </w:t>
      </w:r>
      <w:r w:rsidR="00570397" w:rsidRPr="0083783B">
        <w:rPr>
          <w:rFonts w:ascii="Times New Roman" w:hAnsi="Times New Roman" w:cs="Times New Roman"/>
          <w:sz w:val="28"/>
          <w:szCs w:val="28"/>
          <w:lang w:val="ro-RO"/>
        </w:rPr>
        <w:t>)</w:t>
      </w:r>
    </w:p>
    <w:p w:rsidR="003F5DB1" w:rsidRPr="0083783B" w:rsidRDefault="003F5DB1" w:rsidP="00792503">
      <w:pPr>
        <w:spacing w:after="0" w:line="240" w:lineRule="auto"/>
        <w:ind w:firstLine="709"/>
        <w:jc w:val="both"/>
        <w:rPr>
          <w:rFonts w:ascii="Times New Roman" w:hAnsi="Times New Roman" w:cs="Times New Roman"/>
          <w:color w:val="FF0000"/>
          <w:sz w:val="28"/>
          <w:szCs w:val="28"/>
          <w:lang w:val="ro-RO"/>
        </w:rPr>
      </w:pPr>
    </w:p>
    <w:p w:rsidR="00216573" w:rsidRPr="0083783B" w:rsidRDefault="00430DAA" w:rsidP="00792503">
      <w:pPr>
        <w:pStyle w:val="a7"/>
        <w:spacing w:after="0"/>
        <w:ind w:firstLine="720"/>
        <w:jc w:val="center"/>
        <w:rPr>
          <w:rFonts w:ascii="Times New Roman" w:hAnsi="Times New Roman" w:cs="Times New Roman"/>
          <w:sz w:val="28"/>
          <w:szCs w:val="28"/>
          <w:lang w:val="ro-RO"/>
        </w:rPr>
      </w:pPr>
      <w:bookmarkStart w:id="13" w:name="_Toc285018251"/>
      <w:bookmarkStart w:id="14" w:name="_Toc285784984"/>
      <w:bookmarkStart w:id="15" w:name="_Toc285809010"/>
      <w:bookmarkStart w:id="16" w:name="_Toc285872483"/>
      <w:bookmarkStart w:id="17" w:name="_Toc285872917"/>
      <w:bookmarkStart w:id="18" w:name="_Toc285873067"/>
      <w:bookmarkStart w:id="19" w:name="_Toc285981041"/>
      <w:r w:rsidRPr="0083783B">
        <w:rPr>
          <w:rFonts w:ascii="Times New Roman" w:eastAsia="Times New Roman" w:hAnsi="Times New Roman" w:cs="Times New Roman"/>
          <w:b/>
          <w:bCs/>
          <w:sz w:val="28"/>
          <w:szCs w:val="28"/>
          <w:lang w:val="ro-RO"/>
        </w:rPr>
        <w:t>Numărul de pacienți internați în modprogramat</w:t>
      </w:r>
    </w:p>
    <w:p w:rsidR="00430DAA" w:rsidRPr="0083783B" w:rsidRDefault="00430DAA" w:rsidP="00792503">
      <w:pPr>
        <w:pStyle w:val="a7"/>
        <w:spacing w:after="0"/>
        <w:ind w:firstLine="720"/>
        <w:jc w:val="center"/>
        <w:rPr>
          <w:rFonts w:ascii="Times New Roman" w:hAnsi="Times New Roman" w:cs="Times New Roman"/>
          <w:color w:val="FF0000"/>
          <w:sz w:val="28"/>
          <w:szCs w:val="28"/>
          <w:lang w:val="ro-RO"/>
        </w:rPr>
      </w:pPr>
    </w:p>
    <w:tbl>
      <w:tblPr>
        <w:tblW w:w="9204" w:type="dxa"/>
        <w:tblInd w:w="118" w:type="dxa"/>
        <w:tblLook w:val="04A0"/>
      </w:tblPr>
      <w:tblGrid>
        <w:gridCol w:w="590"/>
        <w:gridCol w:w="4982"/>
        <w:gridCol w:w="1984"/>
        <w:gridCol w:w="1701"/>
      </w:tblGrid>
      <w:tr w:rsidR="00216573" w:rsidRPr="0083783B" w:rsidTr="00430DAA">
        <w:trPr>
          <w:trHeight w:val="519"/>
        </w:trPr>
        <w:tc>
          <w:tcPr>
            <w:tcW w:w="537" w:type="dxa"/>
            <w:tcBorders>
              <w:top w:val="single" w:sz="8" w:space="0" w:color="auto"/>
              <w:left w:val="single" w:sz="8" w:space="0" w:color="auto"/>
              <w:bottom w:val="nil"/>
              <w:right w:val="single" w:sz="4" w:space="0" w:color="auto"/>
            </w:tcBorders>
            <w:shd w:val="clear" w:color="auto" w:fill="auto"/>
            <w:vAlign w:val="center"/>
            <w:hideMark/>
          </w:tcPr>
          <w:p w:rsidR="00216573" w:rsidRPr="0083783B" w:rsidRDefault="0021657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4982" w:type="dxa"/>
            <w:tcBorders>
              <w:top w:val="single" w:sz="8" w:space="0" w:color="auto"/>
              <w:left w:val="nil"/>
              <w:bottom w:val="nil"/>
              <w:right w:val="single" w:sz="4" w:space="0" w:color="auto"/>
            </w:tcBorders>
            <w:shd w:val="clear" w:color="auto" w:fill="auto"/>
            <w:vAlign w:val="center"/>
            <w:hideMark/>
          </w:tcPr>
          <w:p w:rsidR="00216573" w:rsidRPr="0083783B" w:rsidRDefault="00430DA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S</w:t>
            </w:r>
            <w:r w:rsidR="00216573" w:rsidRPr="0083783B">
              <w:rPr>
                <w:rFonts w:ascii="Times New Roman" w:eastAsia="Times New Roman" w:hAnsi="Times New Roman" w:cs="Times New Roman"/>
                <w:b/>
                <w:bCs/>
                <w:sz w:val="28"/>
                <w:szCs w:val="28"/>
                <w:lang w:val="ro-RO"/>
              </w:rPr>
              <w:t>ursa</w:t>
            </w:r>
          </w:p>
        </w:tc>
        <w:tc>
          <w:tcPr>
            <w:tcW w:w="1984" w:type="dxa"/>
            <w:tcBorders>
              <w:top w:val="single" w:sz="8" w:space="0" w:color="auto"/>
              <w:left w:val="nil"/>
              <w:bottom w:val="nil"/>
              <w:right w:val="single" w:sz="8" w:space="0" w:color="auto"/>
            </w:tcBorders>
            <w:shd w:val="clear" w:color="auto" w:fill="auto"/>
            <w:vAlign w:val="center"/>
            <w:hideMark/>
          </w:tcPr>
          <w:p w:rsidR="00216573" w:rsidRPr="0083783B" w:rsidRDefault="0021657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de pacienți programați</w:t>
            </w:r>
          </w:p>
        </w:tc>
        <w:tc>
          <w:tcPr>
            <w:tcW w:w="1701" w:type="dxa"/>
            <w:tcBorders>
              <w:top w:val="single" w:sz="8" w:space="0" w:color="auto"/>
              <w:left w:val="single" w:sz="4" w:space="0" w:color="auto"/>
              <w:bottom w:val="nil"/>
              <w:right w:val="single" w:sz="4" w:space="0" w:color="auto"/>
            </w:tcBorders>
            <w:shd w:val="clear" w:color="auto" w:fill="auto"/>
            <w:vAlign w:val="center"/>
            <w:hideMark/>
          </w:tcPr>
          <w:p w:rsidR="00216573" w:rsidRPr="0083783B" w:rsidRDefault="0021657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Rata internărilor programate</w:t>
            </w:r>
          </w:p>
        </w:tc>
      </w:tr>
      <w:tr w:rsidR="00216573" w:rsidRPr="0083783B" w:rsidTr="00430DAA">
        <w:trPr>
          <w:trHeight w:val="315"/>
        </w:trPr>
        <w:tc>
          <w:tcPr>
            <w:tcW w:w="53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4982" w:type="dxa"/>
            <w:tcBorders>
              <w:top w:val="single" w:sz="8" w:space="0" w:color="auto"/>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Dondu</w:t>
            </w:r>
            <w:r w:rsidR="00CE296C"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eni"</w:t>
            </w:r>
          </w:p>
        </w:tc>
        <w:tc>
          <w:tcPr>
            <w:tcW w:w="1984" w:type="dxa"/>
            <w:tcBorders>
              <w:top w:val="single" w:sz="8" w:space="0" w:color="auto"/>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Drochia"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Pirlita"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Rublenita"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Spitalul Raional Soroca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A.Prisacari"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Nimereuca"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0,8</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V</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deni"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0,8</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Parcani"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Rudi"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B</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diceni"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29</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Vasilc</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u"</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45</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2,9</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Visoca"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45</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2,9</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Cos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u</w:t>
            </w:r>
            <w:r w:rsidR="00CE296C"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53</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3,4</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C</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inarii-Vechi"</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57</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3,6</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Slobozia-Cremene"</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58</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3,7</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Racova</w:t>
            </w:r>
            <w:r w:rsidR="00CE296C"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68</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Soroca</w:t>
            </w:r>
            <w:r w:rsidR="00CE296C" w:rsidRPr="0083783B">
              <w:rPr>
                <w:rFonts w:ascii="Times New Roman" w:eastAsia="Times New Roman" w:hAnsi="Times New Roman" w:cs="Times New Roman"/>
                <w:sz w:val="28"/>
                <w:szCs w:val="28"/>
                <w:lang w:val="ro-RO"/>
              </w:rPr>
              <w:t xml:space="preserve"> -</w:t>
            </w:r>
            <w:r w:rsidRPr="0083783B">
              <w:rPr>
                <w:rFonts w:ascii="Times New Roman" w:eastAsia="Times New Roman" w:hAnsi="Times New Roman" w:cs="Times New Roman"/>
                <w:sz w:val="28"/>
                <w:szCs w:val="28"/>
                <w:lang w:val="ro-RO"/>
              </w:rPr>
              <w:t xml:space="preserve"> Nou</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7,1</w:t>
            </w:r>
          </w:p>
        </w:tc>
      </w:tr>
      <w:tr w:rsidR="00216573" w:rsidRPr="0083783B" w:rsidTr="00430DAA">
        <w:trPr>
          <w:trHeight w:val="315"/>
        </w:trPr>
        <w:tc>
          <w:tcPr>
            <w:tcW w:w="537" w:type="dxa"/>
            <w:tcBorders>
              <w:top w:val="nil"/>
              <w:left w:val="single" w:sz="8" w:space="0" w:color="auto"/>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w:t>
            </w:r>
          </w:p>
        </w:tc>
        <w:tc>
          <w:tcPr>
            <w:tcW w:w="4982"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CE296C">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w:t>
            </w:r>
            <w:r w:rsidR="00CE296C" w:rsidRPr="0083783B">
              <w:rPr>
                <w:rFonts w:ascii="Times New Roman" w:eastAsia="Times New Roman" w:hAnsi="Times New Roman" w:cs="Times New Roman"/>
                <w:sz w:val="28"/>
                <w:szCs w:val="28"/>
                <w:lang w:val="ro-RO"/>
              </w:rPr>
              <w:t>,,</w:t>
            </w:r>
            <w:r w:rsidRPr="0083783B">
              <w:rPr>
                <w:rFonts w:ascii="Times New Roman" w:eastAsia="Times New Roman" w:hAnsi="Times New Roman" w:cs="Times New Roman"/>
                <w:sz w:val="28"/>
                <w:szCs w:val="28"/>
                <w:lang w:val="ro-RO"/>
              </w:rPr>
              <w:t>Centrul de S</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n</w:t>
            </w:r>
            <w:r w:rsidR="00CE296C"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tate Soroca"</w:t>
            </w:r>
          </w:p>
        </w:tc>
        <w:tc>
          <w:tcPr>
            <w:tcW w:w="1984" w:type="dxa"/>
            <w:tcBorders>
              <w:top w:val="nil"/>
              <w:left w:val="nil"/>
              <w:bottom w:val="single" w:sz="4"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732</w:t>
            </w:r>
          </w:p>
        </w:tc>
        <w:tc>
          <w:tcPr>
            <w:tcW w:w="1701" w:type="dxa"/>
            <w:tcBorders>
              <w:top w:val="nil"/>
              <w:left w:val="nil"/>
              <w:bottom w:val="single" w:sz="4"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46,4</w:t>
            </w:r>
          </w:p>
        </w:tc>
      </w:tr>
      <w:tr w:rsidR="00216573" w:rsidRPr="0083783B" w:rsidTr="00430DAA">
        <w:trPr>
          <w:trHeight w:val="330"/>
        </w:trPr>
        <w:tc>
          <w:tcPr>
            <w:tcW w:w="537" w:type="dxa"/>
            <w:tcBorders>
              <w:top w:val="nil"/>
              <w:left w:val="single" w:sz="8" w:space="0" w:color="auto"/>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w:t>
            </w:r>
          </w:p>
        </w:tc>
        <w:tc>
          <w:tcPr>
            <w:tcW w:w="4982" w:type="dxa"/>
            <w:tcBorders>
              <w:top w:val="nil"/>
              <w:left w:val="nil"/>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SAMSA</w:t>
            </w:r>
          </w:p>
        </w:tc>
        <w:tc>
          <w:tcPr>
            <w:tcW w:w="1984" w:type="dxa"/>
            <w:tcBorders>
              <w:top w:val="nil"/>
              <w:left w:val="nil"/>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300</w:t>
            </w:r>
          </w:p>
        </w:tc>
        <w:tc>
          <w:tcPr>
            <w:tcW w:w="1701" w:type="dxa"/>
            <w:tcBorders>
              <w:top w:val="nil"/>
              <w:left w:val="nil"/>
              <w:bottom w:val="single" w:sz="8"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19,0</w:t>
            </w:r>
          </w:p>
        </w:tc>
      </w:tr>
      <w:tr w:rsidR="00216573" w:rsidRPr="0083783B" w:rsidTr="00430DAA">
        <w:trPr>
          <w:trHeight w:val="270"/>
        </w:trPr>
        <w:tc>
          <w:tcPr>
            <w:tcW w:w="537" w:type="dxa"/>
            <w:tcBorders>
              <w:top w:val="nil"/>
              <w:left w:val="single" w:sz="8" w:space="0" w:color="auto"/>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4982" w:type="dxa"/>
            <w:tcBorders>
              <w:top w:val="nil"/>
              <w:left w:val="nil"/>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1984" w:type="dxa"/>
            <w:tcBorders>
              <w:top w:val="nil"/>
              <w:left w:val="nil"/>
              <w:bottom w:val="single" w:sz="8" w:space="0" w:color="auto"/>
              <w:right w:val="single" w:sz="4"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1576</w:t>
            </w:r>
          </w:p>
        </w:tc>
        <w:tc>
          <w:tcPr>
            <w:tcW w:w="1701" w:type="dxa"/>
            <w:tcBorders>
              <w:top w:val="nil"/>
              <w:left w:val="nil"/>
              <w:bottom w:val="single" w:sz="8" w:space="0" w:color="auto"/>
              <w:right w:val="single" w:sz="8" w:space="0" w:color="auto"/>
            </w:tcBorders>
            <w:shd w:val="clear" w:color="auto" w:fill="auto"/>
            <w:noWrap/>
            <w:vAlign w:val="bottom"/>
            <w:hideMark/>
          </w:tcPr>
          <w:p w:rsidR="00216573" w:rsidRPr="0083783B" w:rsidRDefault="0021657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14,5 </w:t>
            </w:r>
          </w:p>
        </w:tc>
      </w:tr>
    </w:tbl>
    <w:p w:rsidR="00CD3909" w:rsidRPr="0083783B" w:rsidRDefault="00CD3909" w:rsidP="00792503">
      <w:pPr>
        <w:pStyle w:val="20"/>
        <w:jc w:val="center"/>
        <w:rPr>
          <w:rFonts w:ascii="Times New Roman" w:hAnsi="Times New Roman" w:cs="Times New Roman"/>
          <w:b/>
          <w:bCs/>
          <w:sz w:val="28"/>
          <w:szCs w:val="28"/>
          <w:lang w:val="ro-RO"/>
        </w:rPr>
      </w:pPr>
      <w:bookmarkStart w:id="20" w:name="_Toc283726797"/>
      <w:bookmarkStart w:id="21" w:name="_Toc285018253"/>
      <w:bookmarkStart w:id="22" w:name="_Toc285784985"/>
      <w:bookmarkStart w:id="23" w:name="_Toc285809011"/>
      <w:bookmarkStart w:id="24" w:name="_Toc285872484"/>
      <w:bookmarkStart w:id="25" w:name="_Toc285872918"/>
      <w:bookmarkStart w:id="26" w:name="_Toc285873068"/>
      <w:bookmarkStart w:id="27" w:name="_Toc285981042"/>
      <w:bookmarkStart w:id="28" w:name="_Toc316633726"/>
      <w:bookmarkStart w:id="29" w:name="_Toc316635959"/>
      <w:bookmarkEnd w:id="13"/>
      <w:bookmarkEnd w:id="14"/>
      <w:bookmarkEnd w:id="15"/>
      <w:bookmarkEnd w:id="16"/>
      <w:bookmarkEnd w:id="17"/>
      <w:bookmarkEnd w:id="18"/>
      <w:bookmarkEnd w:id="19"/>
      <w:r w:rsidRPr="0083783B">
        <w:rPr>
          <w:rFonts w:ascii="Times New Roman" w:hAnsi="Times New Roman" w:cs="Times New Roman"/>
          <w:b/>
          <w:bCs/>
          <w:sz w:val="28"/>
          <w:szCs w:val="28"/>
          <w:lang w:val="ro-RO"/>
        </w:rPr>
        <w:lastRenderedPageBreak/>
        <w:t>Durata medie de tratare pe profil</w:t>
      </w:r>
      <w:bookmarkEnd w:id="20"/>
      <w:bookmarkEnd w:id="21"/>
      <w:bookmarkEnd w:id="22"/>
      <w:bookmarkEnd w:id="23"/>
      <w:bookmarkEnd w:id="24"/>
      <w:bookmarkEnd w:id="25"/>
      <w:bookmarkEnd w:id="26"/>
      <w:bookmarkEnd w:id="27"/>
      <w:bookmarkEnd w:id="28"/>
      <w:bookmarkEnd w:id="29"/>
      <w:r w:rsidR="00430DAA" w:rsidRPr="0083783B">
        <w:rPr>
          <w:rFonts w:ascii="Times New Roman" w:hAnsi="Times New Roman" w:cs="Times New Roman"/>
          <w:b/>
          <w:bCs/>
          <w:sz w:val="28"/>
          <w:szCs w:val="28"/>
          <w:lang w:val="ro-RO"/>
        </w:rPr>
        <w:t xml:space="preserve"> (zile/pat)</w:t>
      </w:r>
    </w:p>
    <w:tbl>
      <w:tblPr>
        <w:tblW w:w="8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0"/>
        <w:gridCol w:w="960"/>
        <w:gridCol w:w="960"/>
        <w:gridCol w:w="960"/>
        <w:gridCol w:w="960"/>
      </w:tblGrid>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Denumirea sectiei</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2020</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ATI</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2,6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infecțioase adulți</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10,5</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r w:rsidR="00B64135" w:rsidRPr="0083783B">
              <w:rPr>
                <w:rFonts w:ascii="Times New Roman" w:eastAsia="Times New Roman" w:hAnsi="Times New Roman" w:cs="Times New Roman"/>
                <w:sz w:val="28"/>
                <w:szCs w:val="28"/>
                <w:lang w:val="ro-RO"/>
              </w:rPr>
              <w:t>,0</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7,0</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Chirurgie total</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6,8</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6,4</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Traumatologie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7,4</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7,5</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8,2</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Îngrijiri cronice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10,0</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Maternitate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4,4</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5,2</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Pediatrie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5,3</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6,2</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6,0</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Terapie total</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7,9</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8,2</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7,4</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Neurologie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r w:rsidR="00B64135" w:rsidRPr="0083783B">
              <w:rPr>
                <w:rFonts w:ascii="Times New Roman" w:eastAsia="Times New Roman" w:hAnsi="Times New Roman" w:cs="Times New Roman"/>
                <w:sz w:val="28"/>
                <w:szCs w:val="28"/>
                <w:lang w:val="ro-RO"/>
              </w:rPr>
              <w:t>,0</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8,4</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cronice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9,9</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9,6</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9,4</w:t>
            </w:r>
          </w:p>
        </w:tc>
      </w:tr>
      <w:tr w:rsidR="00573D41" w:rsidRPr="0083783B" w:rsidTr="00573D41">
        <w:trPr>
          <w:trHeight w:val="315"/>
        </w:trPr>
        <w:tc>
          <w:tcPr>
            <w:tcW w:w="4960" w:type="dxa"/>
            <w:shd w:val="clear" w:color="auto" w:fill="auto"/>
            <w:vAlign w:val="center"/>
            <w:hideMark/>
          </w:tcPr>
          <w:p w:rsidR="00573D41" w:rsidRPr="0083783B" w:rsidRDefault="00573D41" w:rsidP="00573D41">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Îngrijiri paliative</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9,5</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9,1</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10,7</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11,1</w:t>
            </w:r>
          </w:p>
        </w:tc>
      </w:tr>
      <w:tr w:rsidR="00573D41" w:rsidRPr="0083783B" w:rsidTr="00573D41">
        <w:trPr>
          <w:trHeight w:val="330"/>
        </w:trPr>
        <w:tc>
          <w:tcPr>
            <w:tcW w:w="4960" w:type="dxa"/>
            <w:shd w:val="clear" w:color="auto" w:fill="auto"/>
            <w:noWrap/>
            <w:vAlign w:val="center"/>
            <w:hideMark/>
          </w:tcPr>
          <w:p w:rsidR="00573D41" w:rsidRPr="0083783B" w:rsidRDefault="00573D41" w:rsidP="00573D41">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 pe spital</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7,2</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7,3</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w:t>
            </w:r>
            <w:r w:rsidR="00B64135" w:rsidRPr="0083783B">
              <w:rPr>
                <w:rFonts w:ascii="Times New Roman" w:eastAsia="Times New Roman" w:hAnsi="Times New Roman" w:cs="Times New Roman"/>
                <w:b/>
                <w:bCs/>
                <w:sz w:val="28"/>
                <w:szCs w:val="28"/>
                <w:lang w:val="ro-RO"/>
              </w:rPr>
              <w:t>,0</w:t>
            </w:r>
          </w:p>
        </w:tc>
        <w:tc>
          <w:tcPr>
            <w:tcW w:w="960" w:type="dxa"/>
            <w:shd w:val="clear" w:color="auto" w:fill="auto"/>
            <w:vAlign w:val="center"/>
            <w:hideMark/>
          </w:tcPr>
          <w:p w:rsidR="00573D41" w:rsidRPr="0083783B" w:rsidRDefault="00573D41" w:rsidP="00573D41">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7,0</w:t>
            </w:r>
          </w:p>
        </w:tc>
      </w:tr>
    </w:tbl>
    <w:p w:rsidR="00573D41" w:rsidRPr="0083783B" w:rsidRDefault="00573D41" w:rsidP="00573D41">
      <w:pPr>
        <w:rPr>
          <w:sz w:val="28"/>
          <w:szCs w:val="28"/>
          <w:lang w:val="ro-RO"/>
        </w:rPr>
      </w:pPr>
    </w:p>
    <w:p w:rsidR="00CD3909" w:rsidRPr="0083783B" w:rsidRDefault="00CD3909" w:rsidP="00792503">
      <w:pPr>
        <w:pStyle w:val="a3"/>
        <w:spacing w:after="0"/>
        <w:jc w:val="center"/>
        <w:rPr>
          <w:b/>
          <w:sz w:val="28"/>
          <w:szCs w:val="28"/>
          <w:lang w:val="ro-RO"/>
        </w:rPr>
      </w:pPr>
      <w:r w:rsidRPr="0083783B">
        <w:rPr>
          <w:b/>
          <w:sz w:val="28"/>
          <w:szCs w:val="28"/>
          <w:lang w:val="ro-RO"/>
        </w:rPr>
        <w:t>Indicii de bază pe staţionar</w:t>
      </w:r>
    </w:p>
    <w:tbl>
      <w:tblPr>
        <w:tblW w:w="9369" w:type="dxa"/>
        <w:tblInd w:w="108" w:type="dxa"/>
        <w:tblLook w:val="04A0"/>
      </w:tblPr>
      <w:tblGrid>
        <w:gridCol w:w="960"/>
        <w:gridCol w:w="4569"/>
        <w:gridCol w:w="960"/>
        <w:gridCol w:w="960"/>
        <w:gridCol w:w="960"/>
        <w:gridCol w:w="960"/>
      </w:tblGrid>
      <w:tr w:rsidR="00031162" w:rsidRPr="0083783B" w:rsidTr="00031162">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4569" w:type="dxa"/>
            <w:tcBorders>
              <w:top w:val="single" w:sz="8" w:space="0" w:color="auto"/>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Indicator</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2020</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2021</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r>
      <w:tr w:rsidR="00031162" w:rsidRPr="0083783B" w:rsidTr="00031162">
        <w:trPr>
          <w:trHeight w:val="315"/>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w:t>
            </w: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Letalitatea total, inclusiv:</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2,74</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3,52</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2,07</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2,03</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Symbol" w:hAnsi="Symbol" w:cs="Symbol"/>
                <w:sz w:val="28"/>
                <w:szCs w:val="28"/>
                <w:lang w:val="ro-RO"/>
              </w:rPr>
              <w:t></w:t>
            </w:r>
            <w:r w:rsidRPr="0083783B">
              <w:rPr>
                <w:rFonts w:ascii="Times New Roman" w:eastAsia="Symbol" w:hAnsi="Times New Roman" w:cs="Times New Roman"/>
                <w:sz w:val="28"/>
                <w:szCs w:val="28"/>
                <w:lang w:val="ro-RO"/>
              </w:rPr>
              <w:t>         profil terapeutic</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2,33</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2,48</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1,17</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1,63</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Symbol" w:hAnsi="Symbol" w:cs="Symbol"/>
                <w:sz w:val="28"/>
                <w:szCs w:val="28"/>
                <w:lang w:val="ro-RO"/>
              </w:rPr>
              <w:t></w:t>
            </w:r>
            <w:r w:rsidRPr="0083783B">
              <w:rPr>
                <w:rFonts w:ascii="Times New Roman" w:eastAsia="Symbol" w:hAnsi="Times New Roman" w:cs="Times New Roman"/>
                <w:sz w:val="28"/>
                <w:szCs w:val="28"/>
                <w:lang w:val="ro-RO"/>
              </w:rPr>
              <w:t>         profil chirurgical</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3,11</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1,29</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3,11</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2,27</w:t>
            </w:r>
          </w:p>
        </w:tc>
      </w:tr>
      <w:tr w:rsidR="00031162" w:rsidRPr="0083783B" w:rsidTr="00031162">
        <w:trPr>
          <w:trHeight w:val="315"/>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w:t>
            </w: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Activitatea chirurgicală în staţionar</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52</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53,3</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65,7</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46,2</w:t>
            </w:r>
          </w:p>
        </w:tc>
      </w:tr>
      <w:tr w:rsidR="00031162" w:rsidRPr="00F434B6"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 100 bolnavi externaţi + decedaţi, inclusiv:</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Calibri" w:eastAsia="Times New Roman" w:hAnsi="Calibri" w:cs="Calibri"/>
                <w:sz w:val="28"/>
                <w:szCs w:val="28"/>
                <w:lang w:val="ro-RO"/>
              </w:rPr>
            </w:pPr>
            <w:r w:rsidRPr="0083783B">
              <w:rPr>
                <w:rFonts w:ascii="Calibri" w:eastAsia="Times New Roman" w:hAnsi="Calibri" w:cs="Calibri"/>
                <w:sz w:val="28"/>
                <w:szCs w:val="28"/>
                <w:lang w:val="ro-RO"/>
              </w:rPr>
              <w:t> </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Calibri" w:eastAsia="Times New Roman" w:hAnsi="Calibri" w:cs="Calibri"/>
                <w:sz w:val="28"/>
                <w:szCs w:val="28"/>
                <w:lang w:val="ro-RO"/>
              </w:rPr>
            </w:pPr>
            <w:r w:rsidRPr="0083783B">
              <w:rPr>
                <w:rFonts w:ascii="Calibri" w:eastAsia="Times New Roman" w:hAnsi="Calibri" w:cs="Calibri"/>
                <w:sz w:val="28"/>
                <w:szCs w:val="28"/>
                <w:lang w:val="ro-RO"/>
              </w:rPr>
              <w:t> </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Calibri" w:eastAsia="Times New Roman" w:hAnsi="Calibri" w:cs="Calibri"/>
                <w:sz w:val="28"/>
                <w:szCs w:val="28"/>
                <w:lang w:val="ro-RO"/>
              </w:rPr>
            </w:pPr>
            <w:r w:rsidRPr="0083783B">
              <w:rPr>
                <w:rFonts w:ascii="Calibri" w:eastAsia="Times New Roman" w:hAnsi="Calibri" w:cs="Calibri"/>
                <w:sz w:val="28"/>
                <w:szCs w:val="28"/>
                <w:lang w:val="ro-RO"/>
              </w:rPr>
              <w:t> </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rPr>
                <w:rFonts w:ascii="Calibri" w:eastAsia="Times New Roman" w:hAnsi="Calibri" w:cs="Calibri"/>
                <w:sz w:val="28"/>
                <w:szCs w:val="28"/>
                <w:lang w:val="ro-RO"/>
              </w:rPr>
            </w:pPr>
            <w:r w:rsidRPr="0083783B">
              <w:rPr>
                <w:rFonts w:ascii="Calibri" w:eastAsia="Times New Roman" w:hAnsi="Calibri" w:cs="Calibri"/>
                <w:sz w:val="28"/>
                <w:szCs w:val="28"/>
                <w:lang w:val="ro-RO"/>
              </w:rPr>
              <w:t> </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Symbol" w:hAnsi="Symbol" w:cs="Symbol"/>
                <w:sz w:val="28"/>
                <w:szCs w:val="28"/>
                <w:lang w:val="ro-RO"/>
              </w:rPr>
              <w:t></w:t>
            </w:r>
            <w:r w:rsidRPr="0083783B">
              <w:rPr>
                <w:rFonts w:ascii="Times New Roman" w:eastAsia="Symbol" w:hAnsi="Times New Roman" w:cs="Times New Roman"/>
                <w:sz w:val="28"/>
                <w:szCs w:val="28"/>
                <w:lang w:val="ro-RO"/>
              </w:rPr>
              <w:t>         chirurgie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55,1</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54,2</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57,5</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48,3</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Times New Roman" w:hAnsi="Symbol" w:cs="Arial CYR"/>
                <w:sz w:val="28"/>
                <w:szCs w:val="28"/>
                <w:lang w:val="ro-RO"/>
              </w:rPr>
              <w:t></w:t>
            </w:r>
            <w:r w:rsidRPr="0083783B">
              <w:rPr>
                <w:rFonts w:ascii="Times New Roman" w:eastAsia="Times New Roman" w:hAnsi="Times New Roman" w:cs="Times New Roman"/>
                <w:sz w:val="28"/>
                <w:szCs w:val="28"/>
                <w:lang w:val="ro-RO"/>
              </w:rPr>
              <w:t>         urologie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20,1</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26,6</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22,7</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18,2</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Symbol" w:hAnsi="Symbol" w:cs="Symbol"/>
                <w:sz w:val="28"/>
                <w:szCs w:val="28"/>
                <w:lang w:val="ro-RO"/>
              </w:rPr>
              <w:t></w:t>
            </w:r>
            <w:r w:rsidRPr="0083783B">
              <w:rPr>
                <w:rFonts w:ascii="Times New Roman" w:eastAsia="Symbol" w:hAnsi="Times New Roman" w:cs="Times New Roman"/>
                <w:sz w:val="28"/>
                <w:szCs w:val="28"/>
                <w:lang w:val="ro-RO"/>
              </w:rPr>
              <w:t>         traumatologie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52,1</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63,6</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60</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46,5</w:t>
            </w:r>
          </w:p>
        </w:tc>
      </w:tr>
      <w:tr w:rsidR="00031162" w:rsidRPr="0083783B" w:rsidTr="00031162">
        <w:trPr>
          <w:trHeight w:val="315"/>
        </w:trPr>
        <w:tc>
          <w:tcPr>
            <w:tcW w:w="960" w:type="dxa"/>
            <w:vMerge/>
            <w:tcBorders>
              <w:top w:val="nil"/>
              <w:left w:val="single" w:sz="8" w:space="0" w:color="auto"/>
              <w:bottom w:val="single" w:sz="4" w:space="0" w:color="auto"/>
              <w:right w:val="single" w:sz="4" w:space="0" w:color="auto"/>
            </w:tcBorders>
            <w:vAlign w:val="center"/>
            <w:hideMark/>
          </w:tcPr>
          <w:p w:rsidR="00031162" w:rsidRPr="0083783B" w:rsidRDefault="00031162" w:rsidP="00031162">
            <w:pPr>
              <w:spacing w:after="0" w:line="240" w:lineRule="auto"/>
              <w:rPr>
                <w:rFonts w:ascii="Times New Roman" w:eastAsia="Times New Roman" w:hAnsi="Times New Roman" w:cs="Times New Roman"/>
                <w:b/>
                <w:bCs/>
                <w:sz w:val="28"/>
                <w:szCs w:val="28"/>
                <w:lang w:val="ro-RO"/>
              </w:rPr>
            </w:pP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Symbol" w:hAnsi="Symbol" w:cs="Symbol"/>
                <w:sz w:val="28"/>
                <w:szCs w:val="28"/>
                <w:lang w:val="ro-RO"/>
              </w:rPr>
              <w:t></w:t>
            </w:r>
            <w:r w:rsidRPr="0083783B">
              <w:rPr>
                <w:rFonts w:ascii="Times New Roman" w:eastAsia="Symbol" w:hAnsi="Times New Roman" w:cs="Times New Roman"/>
                <w:sz w:val="28"/>
                <w:szCs w:val="28"/>
                <w:lang w:val="ro-RO"/>
              </w:rPr>
              <w:t>         maternitate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51,6</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59,1</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58,3</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72,1</w:t>
            </w:r>
          </w:p>
        </w:tc>
      </w:tr>
      <w:tr w:rsidR="00031162" w:rsidRPr="0083783B" w:rsidTr="00031162">
        <w:trPr>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83783B">
            <w:pPr>
              <w:spacing w:after="0" w:line="240" w:lineRule="auto"/>
              <w:ind w:firstLineChars="400" w:firstLine="1120"/>
              <w:rPr>
                <w:rFonts w:ascii="Symbol" w:eastAsia="Times New Roman" w:hAnsi="Symbol" w:cs="Arial CYR"/>
                <w:sz w:val="28"/>
                <w:szCs w:val="28"/>
                <w:lang w:val="ro-RO"/>
              </w:rPr>
            </w:pPr>
            <w:r w:rsidRPr="0083783B">
              <w:rPr>
                <w:rFonts w:ascii="Symbol" w:eastAsia="Times New Roman" w:hAnsi="Symbol" w:cs="Arial CYR"/>
                <w:sz w:val="28"/>
                <w:szCs w:val="28"/>
                <w:lang w:val="ro-RO"/>
              </w:rPr>
              <w:t></w:t>
            </w:r>
            <w:r w:rsidRPr="0083783B">
              <w:rPr>
                <w:rFonts w:ascii="Times New Roman" w:eastAsia="Times New Roman" w:hAnsi="Times New Roman" w:cs="Times New Roman"/>
                <w:sz w:val="28"/>
                <w:szCs w:val="28"/>
                <w:lang w:val="ro-RO"/>
              </w:rPr>
              <w:t>         ginecologie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78,9</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81,8</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73,1</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73,7</w:t>
            </w:r>
          </w:p>
        </w:tc>
      </w:tr>
      <w:tr w:rsidR="00031162" w:rsidRPr="0083783B" w:rsidTr="00031162">
        <w:trPr>
          <w:trHeight w:val="315"/>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w:t>
            </w:r>
          </w:p>
        </w:tc>
        <w:tc>
          <w:tcPr>
            <w:tcW w:w="4569"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Letalitatea postoperatorie</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0,72</w:t>
            </w:r>
          </w:p>
        </w:tc>
        <w:tc>
          <w:tcPr>
            <w:tcW w:w="960" w:type="dxa"/>
            <w:tcBorders>
              <w:top w:val="nil"/>
              <w:left w:val="nil"/>
              <w:bottom w:val="single" w:sz="4" w:space="0" w:color="auto"/>
              <w:right w:val="single" w:sz="4"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0,58</w:t>
            </w:r>
          </w:p>
        </w:tc>
        <w:tc>
          <w:tcPr>
            <w:tcW w:w="960" w:type="dxa"/>
            <w:tcBorders>
              <w:top w:val="nil"/>
              <w:left w:val="nil"/>
              <w:bottom w:val="single" w:sz="4" w:space="0" w:color="auto"/>
              <w:right w:val="single" w:sz="8" w:space="0" w:color="auto"/>
            </w:tcBorders>
            <w:shd w:val="clear" w:color="auto" w:fill="auto"/>
            <w:vAlign w:val="center"/>
            <w:hideMark/>
          </w:tcPr>
          <w:p w:rsidR="00031162" w:rsidRPr="0083783B" w:rsidRDefault="00031162" w:rsidP="00031162">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0,67</w:t>
            </w:r>
          </w:p>
        </w:tc>
      </w:tr>
    </w:tbl>
    <w:p w:rsidR="00031162" w:rsidRPr="0083783B" w:rsidRDefault="00031162" w:rsidP="00792503">
      <w:pPr>
        <w:pStyle w:val="a3"/>
        <w:spacing w:after="0"/>
        <w:jc w:val="center"/>
        <w:rPr>
          <w:b/>
          <w:sz w:val="28"/>
          <w:szCs w:val="28"/>
          <w:lang w:val="ro-RO"/>
        </w:rPr>
      </w:pPr>
    </w:p>
    <w:p w:rsidR="00271F40" w:rsidRPr="0083783B" w:rsidRDefault="00271F40"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Peste 97% pacienţi au fost extern</w:t>
      </w:r>
      <w:r w:rsidR="009938EE" w:rsidRPr="0083783B">
        <w:rPr>
          <w:rFonts w:ascii="Times New Roman" w:hAnsi="Times New Roman" w:cs="Times New Roman"/>
          <w:sz w:val="28"/>
          <w:szCs w:val="28"/>
          <w:lang w:val="ro-RO"/>
        </w:rPr>
        <w:t>a</w:t>
      </w:r>
      <w:r w:rsidRPr="0083783B">
        <w:rPr>
          <w:rFonts w:ascii="Times New Roman" w:hAnsi="Times New Roman" w:cs="Times New Roman"/>
          <w:sz w:val="28"/>
          <w:szCs w:val="28"/>
          <w:lang w:val="ro-RO"/>
        </w:rPr>
        <w:t>ți din staţionar cu vindecare sau ameliorare. Fără schimbări în starea de sănătate şi cu agravare s-au externat – 224 (2,1%) pacienţi. Din ei au fost transferați în alte instiuții republicane 104 pacienți</w:t>
      </w:r>
      <w:r w:rsidR="00645B5A" w:rsidRPr="0083783B">
        <w:rPr>
          <w:rFonts w:ascii="Times New Roman" w:hAnsi="Times New Roman" w:cs="Times New Roman"/>
          <w:sz w:val="28"/>
          <w:szCs w:val="28"/>
          <w:lang w:val="ro-RO"/>
        </w:rPr>
        <w:t>, iar 120 pacienți a</w:t>
      </w:r>
      <w:r w:rsidRPr="0083783B">
        <w:rPr>
          <w:rFonts w:ascii="Times New Roman" w:hAnsi="Times New Roman" w:cs="Times New Roman"/>
          <w:sz w:val="28"/>
          <w:szCs w:val="28"/>
          <w:lang w:val="ro-RO"/>
        </w:rPr>
        <w:t xml:space="preserve">u fost externați </w:t>
      </w:r>
      <w:r w:rsidR="00645B5A" w:rsidRPr="0083783B">
        <w:rPr>
          <w:rFonts w:ascii="Times New Roman" w:hAnsi="Times New Roman" w:cs="Times New Roman"/>
          <w:sz w:val="28"/>
          <w:szCs w:val="28"/>
          <w:lang w:val="ro-RO"/>
        </w:rPr>
        <w:t>la domiciliu</w:t>
      </w:r>
      <w:r w:rsidRPr="0083783B">
        <w:rPr>
          <w:rFonts w:ascii="Times New Roman" w:hAnsi="Times New Roman" w:cs="Times New Roman"/>
          <w:sz w:val="28"/>
          <w:szCs w:val="28"/>
          <w:lang w:val="ro-RO"/>
        </w:rPr>
        <w:t>.</w:t>
      </w:r>
    </w:p>
    <w:p w:rsidR="005A382F" w:rsidRPr="0083783B" w:rsidRDefault="0007724B" w:rsidP="00792503">
      <w:pPr>
        <w:pStyle w:val="a7"/>
        <w:spacing w:after="0"/>
        <w:jc w:val="center"/>
        <w:rPr>
          <w:rFonts w:ascii="Times New Roman" w:hAnsi="Times New Roman" w:cs="Times New Roman"/>
          <w:color w:val="FF0000"/>
          <w:sz w:val="28"/>
          <w:szCs w:val="28"/>
          <w:lang w:val="ro-RO"/>
        </w:rPr>
      </w:pPr>
      <w:r w:rsidRPr="0083783B">
        <w:rPr>
          <w:rFonts w:ascii="Times New Roman" w:hAnsi="Times New Roman" w:cs="Times New Roman"/>
          <w:b/>
          <w:sz w:val="28"/>
          <w:szCs w:val="28"/>
          <w:lang w:val="ro-RO"/>
        </w:rPr>
        <w:t>Rezultatul tratamentului</w:t>
      </w:r>
      <w:r w:rsidR="00645B5A" w:rsidRPr="0083783B">
        <w:rPr>
          <w:rFonts w:ascii="Times New Roman" w:hAnsi="Times New Roman" w:cs="Times New Roman"/>
          <w:b/>
          <w:sz w:val="28"/>
          <w:szCs w:val="28"/>
          <w:lang w:val="ro-RO"/>
        </w:rPr>
        <w:t xml:space="preserve"> 2023</w:t>
      </w:r>
    </w:p>
    <w:p w:rsidR="00EC32FD" w:rsidRPr="0083783B" w:rsidRDefault="00EC32FD" w:rsidP="00792503">
      <w:pPr>
        <w:pStyle w:val="a7"/>
        <w:spacing w:after="0"/>
        <w:ind w:firstLine="709"/>
        <w:jc w:val="center"/>
        <w:rPr>
          <w:rFonts w:ascii="Times New Roman" w:hAnsi="Times New Roman" w:cs="Times New Roman"/>
          <w:b/>
          <w:sz w:val="28"/>
          <w:szCs w:val="28"/>
          <w:lang w:val="ro-RO"/>
        </w:rPr>
      </w:pPr>
    </w:p>
    <w:p w:rsidR="00CD3909" w:rsidRPr="0083783B" w:rsidRDefault="00210EF7" w:rsidP="00792503">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Numărul pacienți  externați și ICM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9"/>
        <w:gridCol w:w="1492"/>
        <w:gridCol w:w="1483"/>
        <w:gridCol w:w="1534"/>
        <w:gridCol w:w="1570"/>
      </w:tblGrid>
      <w:tr w:rsidR="00DD4B78" w:rsidRPr="00F434B6" w:rsidTr="00DD4B78">
        <w:trPr>
          <w:trHeight w:val="1252"/>
        </w:trPr>
        <w:tc>
          <w:tcPr>
            <w:tcW w:w="3419"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Sectia</w:t>
            </w:r>
          </w:p>
        </w:tc>
        <w:tc>
          <w:tcPr>
            <w:tcW w:w="1492"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Nr.cazuri externate si raportate</w:t>
            </w:r>
          </w:p>
        </w:tc>
        <w:tc>
          <w:tcPr>
            <w:tcW w:w="1483"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Nr. cazuri externate raportate si validate</w:t>
            </w:r>
          </w:p>
        </w:tc>
        <w:tc>
          <w:tcPr>
            <w:tcW w:w="1534"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 xml:space="preserve">Nr. cazuri raportate externate si </w:t>
            </w:r>
            <w:r w:rsidRPr="0083783B">
              <w:rPr>
                <w:rFonts w:ascii="Times New Roman" w:eastAsia="Times New Roman" w:hAnsi="Times New Roman" w:cs="Times New Roman"/>
                <w:b/>
                <w:bCs/>
                <w:sz w:val="28"/>
                <w:szCs w:val="28"/>
                <w:lang w:val="ro-RO"/>
              </w:rPr>
              <w:lastRenderedPageBreak/>
              <w:t>invalidate</w:t>
            </w:r>
          </w:p>
        </w:tc>
        <w:tc>
          <w:tcPr>
            <w:tcW w:w="1570"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lastRenderedPageBreak/>
              <w:t xml:space="preserve">ICM realizat pentru cazurile </w:t>
            </w:r>
            <w:r w:rsidRPr="0083783B">
              <w:rPr>
                <w:rFonts w:ascii="Times New Roman" w:eastAsia="Times New Roman" w:hAnsi="Times New Roman" w:cs="Times New Roman"/>
                <w:b/>
                <w:bCs/>
                <w:sz w:val="28"/>
                <w:szCs w:val="28"/>
                <w:lang w:val="ro-RO"/>
              </w:rPr>
              <w:lastRenderedPageBreak/>
              <w:t>validate</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lastRenderedPageBreak/>
              <w:t>Traumatologie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910</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715</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195</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1,6844</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Neurologie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1149</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1085</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64</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1,6515</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Terapie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2416</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2297</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119</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1,3516</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Chirurgie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1610</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1515</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95</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1,2431</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infectioase pentru adulti</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500</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397</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103</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1,1948</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Refugiat Ucraina</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1,1519</w:t>
            </w:r>
          </w:p>
        </w:tc>
      </w:tr>
      <w:tr w:rsidR="00DD4B78" w:rsidRPr="0083783B" w:rsidTr="00DD4B78">
        <w:trPr>
          <w:trHeight w:val="262"/>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Urologie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334</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322</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0,9529</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Maternitate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432</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429</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0,8034</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Nou nascutii</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435</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435</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0,6415</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Pediatrie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1407</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1400</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0,6359</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Ginecologie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193</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154</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39</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0,6304</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infectioase pentru copii</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44</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w:t>
            </w:r>
          </w:p>
        </w:tc>
        <w:tc>
          <w:tcPr>
            <w:tcW w:w="1534" w:type="dxa"/>
            <w:shd w:val="clear" w:color="auto" w:fill="auto"/>
            <w:noWrap/>
            <w:vAlign w:val="bottom"/>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570" w:type="dxa"/>
            <w:shd w:val="clear" w:color="auto" w:fill="auto"/>
            <w:noWrap/>
            <w:vAlign w:val="bottom"/>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0,6180</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Patologia graviditatii</w:t>
            </w:r>
          </w:p>
        </w:tc>
        <w:tc>
          <w:tcPr>
            <w:tcW w:w="1492" w:type="dxa"/>
            <w:shd w:val="clear" w:color="auto" w:fill="auto"/>
            <w:noWrap/>
            <w:vAlign w:val="bottom"/>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282</w:t>
            </w:r>
          </w:p>
        </w:tc>
        <w:tc>
          <w:tcPr>
            <w:tcW w:w="1483" w:type="dxa"/>
            <w:shd w:val="clear" w:color="auto" w:fill="auto"/>
            <w:noWrap/>
            <w:vAlign w:val="bottom"/>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281</w:t>
            </w:r>
          </w:p>
        </w:tc>
        <w:tc>
          <w:tcPr>
            <w:tcW w:w="1534" w:type="dxa"/>
            <w:shd w:val="clear" w:color="auto" w:fill="auto"/>
            <w:noWrap/>
            <w:vAlign w:val="bottom"/>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0,2469</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Îngrijiri cronice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1027</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1027</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0.0000</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Îngrijiri paliative</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0.0000</w:t>
            </w:r>
          </w:p>
        </w:tc>
      </w:tr>
      <w:tr w:rsidR="00DD4B78" w:rsidRPr="0083783B" w:rsidTr="00DD4B78">
        <w:trPr>
          <w:trHeight w:val="250"/>
        </w:trPr>
        <w:tc>
          <w:tcPr>
            <w:tcW w:w="3419" w:type="dxa"/>
            <w:shd w:val="clear" w:color="auto" w:fill="auto"/>
            <w:noWrap/>
            <w:vAlign w:val="center"/>
            <w:hideMark/>
          </w:tcPr>
          <w:p w:rsidR="0060125D" w:rsidRPr="0083783B" w:rsidRDefault="0060125D" w:rsidP="00792503">
            <w:pPr>
              <w:spacing w:after="0" w:line="240" w:lineRule="auto"/>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TOTAL SPITAL</w:t>
            </w:r>
          </w:p>
        </w:tc>
        <w:tc>
          <w:tcPr>
            <w:tcW w:w="149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10804</w:t>
            </w:r>
          </w:p>
        </w:tc>
        <w:tc>
          <w:tcPr>
            <w:tcW w:w="1483"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9074</w:t>
            </w:r>
          </w:p>
        </w:tc>
        <w:tc>
          <w:tcPr>
            <w:tcW w:w="153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1730</w:t>
            </w:r>
          </w:p>
        </w:tc>
        <w:tc>
          <w:tcPr>
            <w:tcW w:w="1570"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1,1543</w:t>
            </w:r>
          </w:p>
        </w:tc>
      </w:tr>
    </w:tbl>
    <w:p w:rsidR="0060125D" w:rsidRPr="0083783B" w:rsidRDefault="0060125D" w:rsidP="00792503">
      <w:pPr>
        <w:pStyle w:val="a7"/>
        <w:spacing w:after="0"/>
        <w:ind w:firstLine="709"/>
        <w:jc w:val="both"/>
        <w:rPr>
          <w:rFonts w:ascii="Times New Roman" w:hAnsi="Times New Roman" w:cs="Times New Roman"/>
          <w:sz w:val="28"/>
          <w:szCs w:val="28"/>
          <w:lang w:val="ro-RO"/>
        </w:rPr>
      </w:pPr>
    </w:p>
    <w:p w:rsidR="001C5A14" w:rsidRPr="0083783B" w:rsidRDefault="001C5A14"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Din tabelă se vede că cel mai mare ICM a fost în secția:</w:t>
      </w:r>
    </w:p>
    <w:p w:rsidR="00D022E2" w:rsidRPr="0083783B" w:rsidRDefault="001C5A14"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traumatologie  - 1,6844</w:t>
      </w:r>
    </w:p>
    <w:p w:rsidR="001C5A14" w:rsidRPr="0083783B" w:rsidRDefault="001C5A14"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neurologie – 1,6515</w:t>
      </w:r>
    </w:p>
    <w:p w:rsidR="001C5A14" w:rsidRPr="0083783B" w:rsidRDefault="001C5A14"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terapie  - 1,3516</w:t>
      </w:r>
    </w:p>
    <w:p w:rsidR="00CD4239" w:rsidRPr="0083783B" w:rsidRDefault="00CD4239" w:rsidP="00792503">
      <w:pPr>
        <w:pStyle w:val="a7"/>
        <w:spacing w:after="0"/>
        <w:ind w:firstLine="709"/>
        <w:jc w:val="both"/>
        <w:rPr>
          <w:rFonts w:ascii="Times New Roman" w:hAnsi="Times New Roman" w:cs="Times New Roman"/>
          <w:b/>
          <w:color w:val="FF0000"/>
          <w:sz w:val="28"/>
          <w:szCs w:val="28"/>
          <w:lang w:val="ro-RO"/>
        </w:rPr>
      </w:pPr>
    </w:p>
    <w:p w:rsidR="00AD1E38" w:rsidRPr="0083783B" w:rsidRDefault="00AD1E38" w:rsidP="00792503">
      <w:pPr>
        <w:pStyle w:val="a7"/>
        <w:spacing w:after="0"/>
        <w:ind w:firstLine="709"/>
        <w:jc w:val="center"/>
        <w:rPr>
          <w:rFonts w:ascii="Times New Roman" w:hAnsi="Times New Roman" w:cs="Times New Roman"/>
          <w:b/>
          <w:sz w:val="28"/>
          <w:szCs w:val="28"/>
          <w:lang w:val="ro-RO"/>
        </w:rPr>
      </w:pPr>
    </w:p>
    <w:p w:rsidR="00D022E2" w:rsidRPr="0083783B" w:rsidRDefault="002B1D36" w:rsidP="00792503">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Serviciile medicale finanțate din programe speciale</w:t>
      </w:r>
    </w:p>
    <w:tbl>
      <w:tblPr>
        <w:tblW w:w="9368" w:type="dxa"/>
        <w:tblInd w:w="108" w:type="dxa"/>
        <w:tblLook w:val="04A0"/>
      </w:tblPr>
      <w:tblGrid>
        <w:gridCol w:w="2268"/>
        <w:gridCol w:w="1420"/>
        <w:gridCol w:w="1420"/>
        <w:gridCol w:w="1420"/>
        <w:gridCol w:w="1420"/>
        <w:gridCol w:w="1420"/>
      </w:tblGrid>
      <w:tr w:rsidR="00A66997" w:rsidRPr="00F434B6" w:rsidTr="00A66997">
        <w:trPr>
          <w:trHeight w:val="1260"/>
        </w:trPr>
        <w:tc>
          <w:tcPr>
            <w:tcW w:w="2268" w:type="dxa"/>
            <w:tcBorders>
              <w:top w:val="single" w:sz="8" w:space="0" w:color="auto"/>
              <w:left w:val="single" w:sz="4" w:space="0" w:color="auto"/>
              <w:bottom w:val="single" w:sz="4" w:space="0" w:color="auto"/>
              <w:right w:val="nil"/>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Denumire program</w:t>
            </w:r>
          </w:p>
        </w:tc>
        <w:tc>
          <w:tcPr>
            <w:tcW w:w="14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Nr. cazuri externate si raportate</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Nr. cazuri externate, raportate si validate</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Nr. cazuri externate, raportate si invalidate</w:t>
            </w:r>
          </w:p>
        </w:tc>
        <w:tc>
          <w:tcPr>
            <w:tcW w:w="1420" w:type="dxa"/>
            <w:tcBorders>
              <w:top w:val="single" w:sz="8" w:space="0" w:color="auto"/>
              <w:left w:val="nil"/>
              <w:bottom w:val="single" w:sz="4" w:space="0" w:color="auto"/>
              <w:right w:val="single" w:sz="4" w:space="0" w:color="auto"/>
            </w:tcBorders>
            <w:shd w:val="clear" w:color="auto" w:fill="auto"/>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Din ele cazuri asigurate</w:t>
            </w:r>
          </w:p>
        </w:tc>
        <w:tc>
          <w:tcPr>
            <w:tcW w:w="1420" w:type="dxa"/>
            <w:tcBorders>
              <w:top w:val="single" w:sz="8" w:space="0" w:color="auto"/>
              <w:left w:val="nil"/>
              <w:bottom w:val="single" w:sz="4" w:space="0" w:color="auto"/>
              <w:right w:val="single" w:sz="8" w:space="0" w:color="auto"/>
            </w:tcBorders>
            <w:shd w:val="clear" w:color="auto" w:fill="auto"/>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ICM realizat pentru cazurile validate</w:t>
            </w:r>
          </w:p>
        </w:tc>
      </w:tr>
      <w:tr w:rsidR="00A66997" w:rsidRPr="0083783B" w:rsidTr="00A66997">
        <w:trPr>
          <w:trHeight w:val="315"/>
        </w:trPr>
        <w:tc>
          <w:tcPr>
            <w:tcW w:w="2268" w:type="dxa"/>
            <w:tcBorders>
              <w:top w:val="nil"/>
              <w:left w:val="single" w:sz="4" w:space="0" w:color="auto"/>
              <w:bottom w:val="single" w:sz="4" w:space="0" w:color="auto"/>
              <w:right w:val="nil"/>
            </w:tcBorders>
            <w:shd w:val="clear" w:color="auto" w:fill="auto"/>
            <w:noWrap/>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Chirurgie de zi</w:t>
            </w:r>
          </w:p>
        </w:tc>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497</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446</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single" w:sz="4"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1.0060</w:t>
            </w:r>
          </w:p>
        </w:tc>
      </w:tr>
      <w:tr w:rsidR="00A66997" w:rsidRPr="0083783B" w:rsidTr="00A66997">
        <w:trPr>
          <w:trHeight w:val="315"/>
        </w:trPr>
        <w:tc>
          <w:tcPr>
            <w:tcW w:w="2268" w:type="dxa"/>
            <w:tcBorders>
              <w:top w:val="nil"/>
              <w:left w:val="single" w:sz="4" w:space="0" w:color="auto"/>
              <w:bottom w:val="single" w:sz="4" w:space="0" w:color="auto"/>
              <w:right w:val="nil"/>
            </w:tcBorders>
            <w:shd w:val="clear" w:color="auto" w:fill="auto"/>
            <w:noWrap/>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Geriatrie</w:t>
            </w:r>
          </w:p>
        </w:tc>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257</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257</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257</w:t>
            </w:r>
          </w:p>
        </w:tc>
        <w:tc>
          <w:tcPr>
            <w:tcW w:w="1420" w:type="dxa"/>
            <w:tcBorders>
              <w:top w:val="nil"/>
              <w:left w:val="nil"/>
              <w:bottom w:val="single" w:sz="4"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0.0000</w:t>
            </w:r>
          </w:p>
        </w:tc>
      </w:tr>
      <w:tr w:rsidR="00A66997" w:rsidRPr="0083783B" w:rsidTr="00A66997">
        <w:trPr>
          <w:trHeight w:val="315"/>
        </w:trPr>
        <w:tc>
          <w:tcPr>
            <w:tcW w:w="2268" w:type="dxa"/>
            <w:tcBorders>
              <w:top w:val="nil"/>
              <w:left w:val="single" w:sz="4" w:space="0" w:color="auto"/>
              <w:bottom w:val="single" w:sz="4" w:space="0" w:color="auto"/>
              <w:right w:val="nil"/>
            </w:tcBorders>
            <w:shd w:val="clear" w:color="auto" w:fill="auto"/>
            <w:noWrap/>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Hospice</w:t>
            </w:r>
          </w:p>
        </w:tc>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c>
          <w:tcPr>
            <w:tcW w:w="1420" w:type="dxa"/>
            <w:tcBorders>
              <w:top w:val="nil"/>
              <w:left w:val="nil"/>
              <w:bottom w:val="single" w:sz="4"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0.0000</w:t>
            </w:r>
          </w:p>
        </w:tc>
      </w:tr>
      <w:tr w:rsidR="00A66997" w:rsidRPr="0083783B" w:rsidTr="00A66997">
        <w:trPr>
          <w:trHeight w:val="315"/>
        </w:trPr>
        <w:tc>
          <w:tcPr>
            <w:tcW w:w="2268" w:type="dxa"/>
            <w:tcBorders>
              <w:top w:val="nil"/>
              <w:left w:val="single" w:sz="4" w:space="0" w:color="auto"/>
              <w:bottom w:val="single" w:sz="4" w:space="0" w:color="auto"/>
              <w:right w:val="nil"/>
            </w:tcBorders>
            <w:shd w:val="clear" w:color="auto" w:fill="auto"/>
            <w:noWrap/>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Program general</w:t>
            </w:r>
          </w:p>
        </w:tc>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8915</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8578</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337</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420" w:type="dxa"/>
            <w:tcBorders>
              <w:top w:val="nil"/>
              <w:left w:val="nil"/>
              <w:bottom w:val="single" w:sz="4"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1.1154</w:t>
            </w:r>
          </w:p>
        </w:tc>
      </w:tr>
      <w:tr w:rsidR="00A66997" w:rsidRPr="0083783B" w:rsidTr="00A66997">
        <w:trPr>
          <w:trHeight w:val="315"/>
        </w:trPr>
        <w:tc>
          <w:tcPr>
            <w:tcW w:w="2268" w:type="dxa"/>
            <w:tcBorders>
              <w:top w:val="nil"/>
              <w:left w:val="single" w:sz="4" w:space="0" w:color="auto"/>
              <w:bottom w:val="single" w:sz="4" w:space="0" w:color="auto"/>
              <w:right w:val="nil"/>
            </w:tcBorders>
            <w:shd w:val="clear" w:color="auto" w:fill="auto"/>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Protezarea aparatului locomotor</w:t>
            </w:r>
          </w:p>
        </w:tc>
        <w:tc>
          <w:tcPr>
            <w:tcW w:w="1420" w:type="dxa"/>
            <w:tcBorders>
              <w:top w:val="nil"/>
              <w:left w:val="single" w:sz="8" w:space="0" w:color="auto"/>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single" w:sz="4"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single" w:sz="4"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9.1482</w:t>
            </w:r>
          </w:p>
        </w:tc>
      </w:tr>
      <w:tr w:rsidR="00A66997" w:rsidRPr="0083783B" w:rsidTr="00A66997">
        <w:trPr>
          <w:trHeight w:val="330"/>
        </w:trPr>
        <w:tc>
          <w:tcPr>
            <w:tcW w:w="2268" w:type="dxa"/>
            <w:tcBorders>
              <w:top w:val="nil"/>
              <w:left w:val="single" w:sz="4" w:space="0" w:color="auto"/>
              <w:bottom w:val="nil"/>
              <w:right w:val="nil"/>
            </w:tcBorders>
            <w:shd w:val="clear" w:color="auto" w:fill="auto"/>
            <w:noWrap/>
            <w:vAlign w:val="center"/>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Reabilitare</w:t>
            </w:r>
          </w:p>
        </w:tc>
        <w:tc>
          <w:tcPr>
            <w:tcW w:w="1420" w:type="dxa"/>
            <w:tcBorders>
              <w:top w:val="nil"/>
              <w:left w:val="single" w:sz="8" w:space="0" w:color="auto"/>
              <w:bottom w:val="nil"/>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1045</w:t>
            </w:r>
          </w:p>
        </w:tc>
        <w:tc>
          <w:tcPr>
            <w:tcW w:w="1420" w:type="dxa"/>
            <w:tcBorders>
              <w:top w:val="nil"/>
              <w:left w:val="nil"/>
              <w:bottom w:val="nil"/>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w:t>
            </w:r>
          </w:p>
        </w:tc>
        <w:tc>
          <w:tcPr>
            <w:tcW w:w="1420" w:type="dxa"/>
            <w:tcBorders>
              <w:top w:val="nil"/>
              <w:left w:val="nil"/>
              <w:bottom w:val="nil"/>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1045</w:t>
            </w:r>
          </w:p>
        </w:tc>
        <w:tc>
          <w:tcPr>
            <w:tcW w:w="1420" w:type="dxa"/>
            <w:tcBorders>
              <w:top w:val="nil"/>
              <w:left w:val="nil"/>
              <w:bottom w:val="nil"/>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1041</w:t>
            </w:r>
          </w:p>
        </w:tc>
        <w:tc>
          <w:tcPr>
            <w:tcW w:w="1420" w:type="dxa"/>
            <w:tcBorders>
              <w:top w:val="nil"/>
              <w:left w:val="nil"/>
              <w:bottom w:val="nil"/>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0.0000</w:t>
            </w:r>
          </w:p>
        </w:tc>
      </w:tr>
      <w:tr w:rsidR="00A66997" w:rsidRPr="0083783B" w:rsidTr="00A66997">
        <w:trPr>
          <w:trHeight w:val="330"/>
        </w:trPr>
        <w:tc>
          <w:tcPr>
            <w:tcW w:w="2268" w:type="dxa"/>
            <w:tcBorders>
              <w:top w:val="single" w:sz="8" w:space="0" w:color="auto"/>
              <w:left w:val="single" w:sz="8" w:space="0" w:color="auto"/>
              <w:bottom w:val="single" w:sz="8" w:space="0" w:color="auto"/>
              <w:right w:val="nil"/>
            </w:tcBorders>
            <w:shd w:val="clear" w:color="auto" w:fill="auto"/>
            <w:noWrap/>
            <w:hideMark/>
          </w:tcPr>
          <w:p w:rsidR="00A66997" w:rsidRPr="0083783B" w:rsidRDefault="00A6699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r w:rsidR="0010580E" w:rsidRPr="0083783B">
              <w:rPr>
                <w:rFonts w:ascii="Times New Roman" w:eastAsia="Times New Roman" w:hAnsi="Times New Roman" w:cs="Times New Roman"/>
                <w:sz w:val="28"/>
                <w:szCs w:val="28"/>
                <w:lang w:val="ro-RO"/>
              </w:rPr>
              <w:t>TOTAL</w:t>
            </w:r>
          </w:p>
        </w:tc>
        <w:tc>
          <w:tcPr>
            <w:tcW w:w="14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10804</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9074</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1730</w:t>
            </w:r>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b/>
                <w:bCs/>
                <w:sz w:val="28"/>
                <w:szCs w:val="28"/>
                <w:lang w:val="ro-RO"/>
              </w:rPr>
              <w:t>1339</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A66997" w:rsidRPr="0083783B" w:rsidRDefault="00A6699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r>
    </w:tbl>
    <w:p w:rsidR="00995491" w:rsidRPr="0083783B" w:rsidRDefault="00995491" w:rsidP="00792503">
      <w:pPr>
        <w:pStyle w:val="a7"/>
        <w:spacing w:after="0"/>
        <w:ind w:firstLine="0"/>
        <w:jc w:val="both"/>
        <w:rPr>
          <w:rFonts w:ascii="Times New Roman" w:hAnsi="Times New Roman" w:cs="Times New Roman"/>
          <w:sz w:val="28"/>
          <w:szCs w:val="28"/>
          <w:lang w:val="ro-RO"/>
        </w:rPr>
      </w:pPr>
    </w:p>
    <w:p w:rsidR="00B64135" w:rsidRPr="0083783B" w:rsidRDefault="00B64135" w:rsidP="00792503">
      <w:pPr>
        <w:pStyle w:val="a7"/>
        <w:spacing w:after="0"/>
        <w:ind w:firstLine="0"/>
        <w:jc w:val="both"/>
        <w:rPr>
          <w:rFonts w:ascii="Times New Roman" w:hAnsi="Times New Roman" w:cs="Times New Roman"/>
          <w:sz w:val="28"/>
          <w:szCs w:val="28"/>
          <w:lang w:val="ro-RO"/>
        </w:rPr>
      </w:pPr>
      <w:r w:rsidRPr="0083783B">
        <w:rPr>
          <w:rFonts w:ascii="Times New Roman" w:hAnsi="Times New Roman" w:cs="Times New Roman"/>
          <w:noProof/>
          <w:sz w:val="28"/>
          <w:szCs w:val="28"/>
        </w:rPr>
        <w:drawing>
          <wp:inline distT="0" distB="0" distL="0" distR="0">
            <wp:extent cx="5850890" cy="4205346"/>
            <wp:effectExtent l="19050" t="0" r="16510" b="4704"/>
            <wp:docPr id="6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62969" w:rsidRPr="0083783B" w:rsidRDefault="00A34D40" w:rsidP="00792503">
      <w:pPr>
        <w:pStyle w:val="a7"/>
        <w:spacing w:after="0"/>
        <w:ind w:firstLine="0"/>
        <w:jc w:val="both"/>
        <w:rPr>
          <w:rFonts w:ascii="Times New Roman" w:hAnsi="Times New Roman" w:cs="Times New Roman"/>
          <w:b/>
          <w:color w:val="FF0000"/>
          <w:sz w:val="28"/>
          <w:szCs w:val="28"/>
          <w:lang w:val="ro-RO"/>
        </w:rPr>
      </w:pPr>
      <w:r w:rsidRPr="0083783B">
        <w:rPr>
          <w:rFonts w:ascii="Times New Roman" w:hAnsi="Times New Roman" w:cs="Times New Roman"/>
          <w:sz w:val="28"/>
          <w:szCs w:val="28"/>
          <w:lang w:val="ro-RO"/>
        </w:rPr>
        <w:t xml:space="preserve"> Un ICM mare a fost realizat în programul special</w:t>
      </w:r>
      <w:r w:rsidRPr="0083783B">
        <w:rPr>
          <w:rFonts w:ascii="Times New Roman" w:eastAsia="Times New Roman" w:hAnsi="Times New Roman" w:cs="Times New Roman"/>
          <w:sz w:val="28"/>
          <w:szCs w:val="28"/>
          <w:lang w:val="ro-RO"/>
        </w:rPr>
        <w:t>Protezarea aparatului locomotor – 9,1482.</w:t>
      </w:r>
    </w:p>
    <w:p w:rsidR="004C0025" w:rsidRPr="0083783B" w:rsidRDefault="004C0025" w:rsidP="00792503">
      <w:pPr>
        <w:pStyle w:val="a7"/>
        <w:spacing w:after="0"/>
        <w:ind w:firstLine="709"/>
        <w:jc w:val="center"/>
        <w:rPr>
          <w:rFonts w:ascii="Times New Roman" w:hAnsi="Times New Roman" w:cs="Times New Roman"/>
          <w:b/>
          <w:sz w:val="28"/>
          <w:szCs w:val="28"/>
          <w:lang w:val="ro-RO"/>
        </w:rPr>
      </w:pPr>
    </w:p>
    <w:p w:rsidR="002D063A" w:rsidRPr="0083783B" w:rsidRDefault="00761960" w:rsidP="00792503">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Ind</w:t>
      </w:r>
      <w:r w:rsidR="00995491" w:rsidRPr="0083783B">
        <w:rPr>
          <w:rFonts w:ascii="Times New Roman" w:hAnsi="Times New Roman" w:cs="Times New Roman"/>
          <w:b/>
          <w:sz w:val="28"/>
          <w:szCs w:val="28"/>
          <w:lang w:val="ro-RO"/>
        </w:rPr>
        <w:t>i</w:t>
      </w:r>
      <w:r w:rsidRPr="0083783B">
        <w:rPr>
          <w:rFonts w:ascii="Times New Roman" w:hAnsi="Times New Roman" w:cs="Times New Roman"/>
          <w:b/>
          <w:sz w:val="28"/>
          <w:szCs w:val="28"/>
          <w:lang w:val="ro-RO"/>
        </w:rPr>
        <w:t>ci</w:t>
      </w:r>
      <w:r w:rsidR="004C0025" w:rsidRPr="0083783B">
        <w:rPr>
          <w:rFonts w:ascii="Times New Roman" w:hAnsi="Times New Roman" w:cs="Times New Roman"/>
          <w:b/>
          <w:sz w:val="28"/>
          <w:szCs w:val="28"/>
          <w:lang w:val="ro-RO"/>
        </w:rPr>
        <w:t>i</w:t>
      </w:r>
      <w:r w:rsidRPr="0083783B">
        <w:rPr>
          <w:rFonts w:ascii="Times New Roman" w:hAnsi="Times New Roman" w:cs="Times New Roman"/>
          <w:b/>
          <w:sz w:val="28"/>
          <w:szCs w:val="28"/>
          <w:lang w:val="ro-RO"/>
        </w:rPr>
        <w:t xml:space="preserve"> de activitate a staționarului</w:t>
      </w:r>
      <w:r w:rsidR="004C0025" w:rsidRPr="0083783B">
        <w:rPr>
          <w:rFonts w:ascii="Times New Roman" w:hAnsi="Times New Roman" w:cs="Times New Roman"/>
          <w:b/>
          <w:sz w:val="28"/>
          <w:szCs w:val="28"/>
          <w:lang w:val="ro-RO"/>
        </w:rPr>
        <w:t xml:space="preserve"> în 2023</w:t>
      </w:r>
    </w:p>
    <w:p w:rsidR="00CD4239" w:rsidRPr="0083783B" w:rsidRDefault="00CD4239" w:rsidP="00792503">
      <w:pPr>
        <w:pStyle w:val="a7"/>
        <w:spacing w:after="0"/>
        <w:ind w:firstLine="709"/>
        <w:jc w:val="both"/>
        <w:rPr>
          <w:rFonts w:ascii="Times New Roman" w:hAnsi="Times New Roman" w:cs="Times New Roman"/>
          <w:b/>
          <w:color w:val="FF0000"/>
          <w:sz w:val="28"/>
          <w:szCs w:val="28"/>
          <w:lang w:val="ro-RO"/>
        </w:rPr>
      </w:pPr>
    </w:p>
    <w:tbl>
      <w:tblPr>
        <w:tblW w:w="957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1"/>
        <w:gridCol w:w="2239"/>
        <w:gridCol w:w="963"/>
        <w:gridCol w:w="1103"/>
        <w:gridCol w:w="1300"/>
        <w:gridCol w:w="1247"/>
      </w:tblGrid>
      <w:tr w:rsidR="002D063A" w:rsidRPr="0083783B" w:rsidTr="0060125D">
        <w:trPr>
          <w:trHeight w:val="633"/>
        </w:trPr>
        <w:tc>
          <w:tcPr>
            <w:tcW w:w="272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Denumirea sectiei</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w:t>
            </w:r>
            <w:r w:rsidR="004C0025" w:rsidRPr="0083783B">
              <w:rPr>
                <w:rFonts w:ascii="Times New Roman" w:eastAsia="Times New Roman" w:hAnsi="Times New Roman" w:cs="Times New Roman"/>
                <w:b/>
                <w:bCs/>
                <w:sz w:val="28"/>
                <w:szCs w:val="28"/>
                <w:lang w:val="ro-RO"/>
              </w:rPr>
              <w:t>.</w:t>
            </w:r>
            <w:r w:rsidRPr="0083783B">
              <w:rPr>
                <w:rFonts w:ascii="Times New Roman" w:eastAsia="Times New Roman" w:hAnsi="Times New Roman" w:cs="Times New Roman"/>
                <w:b/>
                <w:bCs/>
                <w:sz w:val="28"/>
                <w:szCs w:val="28"/>
                <w:lang w:val="ro-RO"/>
              </w:rPr>
              <w:t xml:space="preserve"> de paturi conform Nomenclatorului</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w:t>
            </w:r>
            <w:r w:rsidR="004C0025" w:rsidRPr="0083783B">
              <w:rPr>
                <w:rFonts w:ascii="Times New Roman" w:eastAsia="Times New Roman" w:hAnsi="Times New Roman" w:cs="Times New Roman"/>
                <w:b/>
                <w:bCs/>
                <w:sz w:val="28"/>
                <w:szCs w:val="28"/>
                <w:lang w:val="ro-RO"/>
              </w:rPr>
              <w:t>.</w:t>
            </w:r>
            <w:r w:rsidRPr="0083783B">
              <w:rPr>
                <w:rFonts w:ascii="Times New Roman" w:eastAsia="Times New Roman" w:hAnsi="Times New Roman" w:cs="Times New Roman"/>
                <w:b/>
                <w:bCs/>
                <w:sz w:val="28"/>
                <w:szCs w:val="28"/>
                <w:lang w:val="ro-RO"/>
              </w:rPr>
              <w:t xml:space="preserve"> mediu de paturi</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Rotaţia patului</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Durata medie utilizare a patului</w:t>
            </w:r>
          </w:p>
        </w:tc>
        <w:tc>
          <w:tcPr>
            <w:tcW w:w="1361" w:type="dxa"/>
            <w:shd w:val="clear" w:color="auto" w:fill="auto"/>
            <w:vAlign w:val="center"/>
            <w:hideMark/>
          </w:tcPr>
          <w:p w:rsidR="002D063A" w:rsidRPr="0083783B" w:rsidRDefault="00761960"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w:t>
            </w:r>
            <w:r w:rsidR="002D063A" w:rsidRPr="0083783B">
              <w:rPr>
                <w:rFonts w:ascii="Times New Roman" w:eastAsia="Times New Roman" w:hAnsi="Times New Roman" w:cs="Times New Roman"/>
                <w:b/>
                <w:bCs/>
                <w:sz w:val="28"/>
                <w:szCs w:val="28"/>
                <w:lang w:val="ro-RO"/>
              </w:rPr>
              <w:t xml:space="preserve"> de utilizare a patului</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Reanimarea</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87,0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131,8</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36,1</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Boli infectioase total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21</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18</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215,3</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59,1</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infectioase adulti</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35,5</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240,7</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65,9</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Boli infectioase copii</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80,3</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22,0</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Reabilitare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34,5</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286,0</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78,4</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Covid</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15,6</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301,8</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83,8</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Chirurgie total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47,6</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272,9</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74,8</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Chirurgie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46,1</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268,9</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73,7</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Urologie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47,9</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322,0</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88,2</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ORL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0,0</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Ginecologie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97,0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307,5</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84,2</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lastRenderedPageBreak/>
              <w:t>Traumatologie total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22</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22</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41,5</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329,5</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90,3</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Traumatologie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16</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48,6</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385,1</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105,5</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Oftalmologie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0,0</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0,0</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Reabilitare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27,2</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217,4</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59,6</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Îngrijiri cronice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30,5</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289,7</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79,4</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Reabilitare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29,6</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277,5</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76,0</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Geriatrie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32,1</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310,5</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85,1</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Îngrijiri paliat. zi/pat</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443,0</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121,4</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Maternitate total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57,7</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299,5</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82,1</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Maternitate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28,9</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162,2</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44,4</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Patologia graviditatii</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57,0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287,6</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78,8</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Pediatrie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44,1</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262,7</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72,0</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Terapie total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54</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40,3</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322,4</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88,3</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Terapie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9</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51,4</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388,3</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106,4</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Pulmonologie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13</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37,1</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340,1</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93,2</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Cardiologie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17</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53,9</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443,4</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121,5</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Gastrologie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28,7</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198,3</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54,3</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0"/>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Reabilitare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8,8</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71,4</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19,6</w:t>
            </w:r>
          </w:p>
        </w:tc>
      </w:tr>
      <w:tr w:rsidR="002D063A" w:rsidRPr="0083783B" w:rsidTr="0060125D">
        <w:trPr>
          <w:trHeight w:val="295"/>
        </w:trPr>
        <w:tc>
          <w:tcPr>
            <w:tcW w:w="2721" w:type="dxa"/>
            <w:shd w:val="clear" w:color="auto" w:fill="auto"/>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 neurologie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30</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38,4</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315,2</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86,3</w:t>
            </w:r>
          </w:p>
        </w:tc>
      </w:tr>
      <w:tr w:rsidR="002D063A" w:rsidRPr="0083783B" w:rsidTr="0060125D">
        <w:trPr>
          <w:trHeight w:val="211"/>
        </w:trPr>
        <w:tc>
          <w:tcPr>
            <w:tcW w:w="2721" w:type="dxa"/>
            <w:shd w:val="clear" w:color="auto" w:fill="auto"/>
            <w:noWrap/>
            <w:vAlign w:val="center"/>
            <w:hideMark/>
          </w:tcPr>
          <w:p w:rsidR="002D063A" w:rsidRPr="0083783B" w:rsidRDefault="002D063A"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 pe spital</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256</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40,8</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292,3</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80,1</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2"/>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Cazuri acute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215</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191</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44,0</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327,1</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89,1</w:t>
            </w:r>
          </w:p>
        </w:tc>
      </w:tr>
      <w:tr w:rsidR="002D063A" w:rsidRPr="0083783B" w:rsidTr="0060125D">
        <w:trPr>
          <w:trHeight w:val="295"/>
        </w:trPr>
        <w:tc>
          <w:tcPr>
            <w:tcW w:w="2721" w:type="dxa"/>
            <w:shd w:val="clear" w:color="auto" w:fill="auto"/>
            <w:vAlign w:val="center"/>
            <w:hideMark/>
          </w:tcPr>
          <w:p w:rsidR="002D063A" w:rsidRPr="0083783B" w:rsidRDefault="002D063A" w:rsidP="0083783B">
            <w:pPr>
              <w:spacing w:after="0" w:line="240" w:lineRule="auto"/>
              <w:ind w:firstLineChars="200" w:firstLine="562"/>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Cazuri cronice</w:t>
            </w:r>
          </w:p>
        </w:tc>
        <w:tc>
          <w:tcPr>
            <w:tcW w:w="1950"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50</w:t>
            </w:r>
          </w:p>
        </w:tc>
        <w:tc>
          <w:tcPr>
            <w:tcW w:w="94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50</w:t>
            </w:r>
          </w:p>
        </w:tc>
        <w:tc>
          <w:tcPr>
            <w:tcW w:w="1014"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26,8</w:t>
            </w:r>
          </w:p>
        </w:tc>
        <w:tc>
          <w:tcPr>
            <w:tcW w:w="1583"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247,4</w:t>
            </w:r>
          </w:p>
        </w:tc>
        <w:tc>
          <w:tcPr>
            <w:tcW w:w="1361" w:type="dxa"/>
            <w:shd w:val="clear" w:color="auto" w:fill="auto"/>
            <w:vAlign w:val="center"/>
            <w:hideMark/>
          </w:tcPr>
          <w:p w:rsidR="002D063A" w:rsidRPr="0083783B" w:rsidRDefault="002D06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81,4</w:t>
            </w:r>
          </w:p>
        </w:tc>
      </w:tr>
    </w:tbl>
    <w:p w:rsidR="002D063A" w:rsidRPr="0083783B" w:rsidRDefault="002D063A" w:rsidP="00792503">
      <w:pPr>
        <w:pStyle w:val="a7"/>
        <w:spacing w:after="0"/>
        <w:ind w:firstLine="709"/>
        <w:jc w:val="both"/>
        <w:rPr>
          <w:rFonts w:ascii="Times New Roman" w:hAnsi="Times New Roman" w:cs="Times New Roman"/>
          <w:b/>
          <w:sz w:val="28"/>
          <w:szCs w:val="28"/>
          <w:lang w:val="ro-RO"/>
        </w:rPr>
      </w:pPr>
    </w:p>
    <w:p w:rsidR="002D063A" w:rsidRPr="0083783B" w:rsidRDefault="008D455E" w:rsidP="00792503">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Analizînd indicii de activitate  a staționarului pe parcursul anului 2023 se vede că este necesar de revăzut numărul de paturi pe profiluri.</w:t>
      </w:r>
    </w:p>
    <w:p w:rsidR="004C0025" w:rsidRPr="0083783B" w:rsidRDefault="004C0025" w:rsidP="00792503">
      <w:pPr>
        <w:pStyle w:val="a7"/>
        <w:spacing w:after="0"/>
        <w:rPr>
          <w:rFonts w:ascii="Times New Roman" w:hAnsi="Times New Roman" w:cs="Times New Roman"/>
          <w:sz w:val="28"/>
          <w:szCs w:val="28"/>
          <w:lang w:val="ro-RO"/>
        </w:rPr>
      </w:pPr>
    </w:p>
    <w:p w:rsidR="00CD3909" w:rsidRPr="0083783B" w:rsidRDefault="00BF08DB" w:rsidP="00792503">
      <w:pPr>
        <w:pStyle w:val="a7"/>
        <w:spacing w:after="0"/>
        <w:rPr>
          <w:rFonts w:ascii="Times New Roman" w:hAnsi="Times New Roman" w:cs="Times New Roman"/>
          <w:b/>
          <w:sz w:val="28"/>
          <w:szCs w:val="28"/>
          <w:lang w:val="ro-RO"/>
        </w:rPr>
      </w:pPr>
      <w:r w:rsidRPr="0083783B">
        <w:rPr>
          <w:rFonts w:ascii="Times New Roman" w:hAnsi="Times New Roman" w:cs="Times New Roman"/>
          <w:b/>
          <w:sz w:val="28"/>
          <w:szCs w:val="28"/>
          <w:lang w:val="ro-RO"/>
        </w:rPr>
        <w:t>Pe parcursul anului 2023 au fost t</w:t>
      </w:r>
      <w:r w:rsidR="00CD3909" w:rsidRPr="0083783B">
        <w:rPr>
          <w:rFonts w:ascii="Times New Roman" w:hAnsi="Times New Roman" w:cs="Times New Roman"/>
          <w:b/>
          <w:sz w:val="28"/>
          <w:szCs w:val="28"/>
          <w:lang w:val="ro-RO"/>
        </w:rPr>
        <w:t>ransferați în alte instituții medicale-</w:t>
      </w:r>
      <w:r w:rsidR="00AB6E4A" w:rsidRPr="0083783B">
        <w:rPr>
          <w:rFonts w:ascii="Times New Roman" w:hAnsi="Times New Roman" w:cs="Times New Roman"/>
          <w:b/>
          <w:sz w:val="28"/>
          <w:szCs w:val="28"/>
          <w:lang w:val="ro-RO"/>
        </w:rPr>
        <w:t>23</w:t>
      </w:r>
      <w:r w:rsidR="00493043" w:rsidRPr="0083783B">
        <w:rPr>
          <w:rFonts w:ascii="Times New Roman" w:hAnsi="Times New Roman" w:cs="Times New Roman"/>
          <w:b/>
          <w:sz w:val="28"/>
          <w:szCs w:val="28"/>
          <w:lang w:val="ro-RO"/>
        </w:rPr>
        <w:t>9</w:t>
      </w:r>
      <w:r w:rsidR="004333F3" w:rsidRPr="0083783B">
        <w:rPr>
          <w:rFonts w:ascii="Times New Roman" w:hAnsi="Times New Roman" w:cs="Times New Roman"/>
          <w:b/>
          <w:sz w:val="28"/>
          <w:szCs w:val="28"/>
          <w:lang w:val="ro-RO"/>
        </w:rPr>
        <w:t xml:space="preserve">pacienți </w:t>
      </w:r>
      <w:r w:rsidR="00CD3909" w:rsidRPr="0083783B">
        <w:rPr>
          <w:rFonts w:ascii="Times New Roman" w:hAnsi="Times New Roman" w:cs="Times New Roman"/>
          <w:b/>
          <w:sz w:val="28"/>
          <w:szCs w:val="28"/>
          <w:lang w:val="ro-RO"/>
        </w:rPr>
        <w:t xml:space="preserve">sau </w:t>
      </w:r>
      <w:r w:rsidR="00493043" w:rsidRPr="0083783B">
        <w:rPr>
          <w:rFonts w:ascii="Times New Roman" w:hAnsi="Times New Roman" w:cs="Times New Roman"/>
          <w:b/>
          <w:sz w:val="28"/>
          <w:szCs w:val="28"/>
          <w:lang w:val="ro-RO"/>
        </w:rPr>
        <w:t>2,2</w:t>
      </w:r>
      <w:r w:rsidR="00CD3909" w:rsidRPr="0083783B">
        <w:rPr>
          <w:rFonts w:ascii="Times New Roman" w:hAnsi="Times New Roman" w:cs="Times New Roman"/>
          <w:b/>
          <w:sz w:val="28"/>
          <w:szCs w:val="28"/>
          <w:lang w:val="ro-RO"/>
        </w:rPr>
        <w:t xml:space="preserve"> %</w:t>
      </w:r>
      <w:r w:rsidRPr="0083783B">
        <w:rPr>
          <w:rFonts w:ascii="Times New Roman" w:hAnsi="Times New Roman" w:cs="Times New Roman"/>
          <w:b/>
          <w:sz w:val="28"/>
          <w:szCs w:val="28"/>
          <w:lang w:val="ro-RO"/>
        </w:rPr>
        <w:t>.</w:t>
      </w:r>
    </w:p>
    <w:p w:rsidR="00BF08DB" w:rsidRPr="0083783B" w:rsidRDefault="00BF08DB" w:rsidP="00792503">
      <w:pPr>
        <w:pStyle w:val="a7"/>
        <w:spacing w:after="0"/>
        <w:ind w:firstLine="284"/>
        <w:rPr>
          <w:rFonts w:ascii="Times New Roman" w:hAnsi="Times New Roman" w:cs="Times New Roman"/>
          <w:sz w:val="28"/>
          <w:szCs w:val="28"/>
          <w:lang w:val="ro-RO"/>
        </w:rPr>
      </w:pP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0"/>
        <w:gridCol w:w="6520"/>
        <w:gridCol w:w="1585"/>
      </w:tblGrid>
      <w:tr w:rsidR="00493043" w:rsidRPr="0083783B" w:rsidTr="0060125D">
        <w:trPr>
          <w:trHeight w:val="960"/>
        </w:trPr>
        <w:tc>
          <w:tcPr>
            <w:tcW w:w="740" w:type="dxa"/>
            <w:shd w:val="clear" w:color="auto" w:fill="auto"/>
            <w:vAlign w:val="center"/>
            <w:hideMark/>
          </w:tcPr>
          <w:p w:rsidR="00493043" w:rsidRPr="0083783B" w:rsidRDefault="0049304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6520" w:type="dxa"/>
            <w:shd w:val="clear" w:color="auto" w:fill="auto"/>
            <w:vAlign w:val="center"/>
            <w:hideMark/>
          </w:tcPr>
          <w:p w:rsidR="00493043" w:rsidRPr="0083783B" w:rsidRDefault="0049304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Spital de</w:t>
            </w:r>
            <w:r w:rsidR="00585D8D" w:rsidRPr="0083783B">
              <w:rPr>
                <w:rFonts w:ascii="Times New Roman" w:eastAsia="Times New Roman" w:hAnsi="Times New Roman" w:cs="Times New Roman"/>
                <w:b/>
                <w:bCs/>
                <w:sz w:val="28"/>
                <w:szCs w:val="28"/>
                <w:lang w:val="ro-RO"/>
              </w:rPr>
              <w:t xml:space="preserve"> de</w:t>
            </w:r>
            <w:r w:rsidRPr="0083783B">
              <w:rPr>
                <w:rFonts w:ascii="Times New Roman" w:eastAsia="Times New Roman" w:hAnsi="Times New Roman" w:cs="Times New Roman"/>
                <w:b/>
                <w:bCs/>
                <w:sz w:val="28"/>
                <w:szCs w:val="28"/>
                <w:lang w:val="ro-RO"/>
              </w:rPr>
              <w:t>stinatie</w:t>
            </w:r>
          </w:p>
        </w:tc>
        <w:tc>
          <w:tcPr>
            <w:tcW w:w="1220" w:type="dxa"/>
            <w:shd w:val="clear" w:color="auto" w:fill="auto"/>
            <w:vAlign w:val="center"/>
            <w:hideMark/>
          </w:tcPr>
          <w:p w:rsidR="00493043" w:rsidRPr="0083783B" w:rsidRDefault="0049304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Numărulde pacienți transferați</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IMS"Serviciul Medical a Ministerului Afacerilor Interne"</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6520" w:type="dxa"/>
            <w:shd w:val="clear" w:color="auto" w:fill="auto"/>
            <w:noWrap/>
            <w:vAlign w:val="bottom"/>
            <w:hideMark/>
          </w:tcPr>
          <w:p w:rsidR="00493043" w:rsidRPr="0083783B" w:rsidRDefault="004C0025"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"Institutul  Mamei ș</w:t>
            </w:r>
            <w:r w:rsidR="00493043" w:rsidRPr="0083783B">
              <w:rPr>
                <w:rFonts w:ascii="Times New Roman" w:eastAsia="Times New Roman" w:hAnsi="Times New Roman" w:cs="Times New Roman"/>
                <w:sz w:val="28"/>
                <w:szCs w:val="28"/>
                <w:lang w:val="ro-RO"/>
              </w:rPr>
              <w:t>i Copilului"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65</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"Institutul de Cardiologie"</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"Institutul de Ftiziopneumologie "Chiril Draganiuc""</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"Institutul de Medicina Urgent</w:t>
            </w:r>
            <w:r w:rsidR="004C0025"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"Institutul de Neurologie </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i Neurochirurgie "Diomid Gherman""</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lastRenderedPageBreak/>
              <w:t>7</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al Ministerului S</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n</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ta</w:t>
            </w:r>
            <w:r w:rsidR="004C0025"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ii"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B</w:t>
            </w:r>
            <w:r w:rsidR="004C0025" w:rsidRPr="0083783B">
              <w:rPr>
                <w:rFonts w:ascii="Times New Roman" w:eastAsia="Times New Roman" w:hAnsi="Times New Roman" w:cs="Times New Roman"/>
                <w:sz w:val="28"/>
                <w:szCs w:val="28"/>
                <w:lang w:val="ro-RO"/>
              </w:rPr>
              <w:t>ă</w:t>
            </w:r>
            <w:r w:rsidRPr="0083783B">
              <w:rPr>
                <w:rFonts w:ascii="Times New Roman" w:eastAsia="Times New Roman" w:hAnsi="Times New Roman" w:cs="Times New Roman"/>
                <w:sz w:val="28"/>
                <w:szCs w:val="28"/>
                <w:lang w:val="ro-RO"/>
              </w:rPr>
              <w:t>l</w:t>
            </w:r>
            <w:r w:rsidR="004C0025"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de boli infectioase "Toma Ciorba""</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IMSP "Spitalul Clinic de Traumatologie </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i Ortopedie"</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Municipal "Gheorghe Paladi""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Municipal "Sf</w:t>
            </w:r>
            <w:r w:rsidR="004C0025" w:rsidRPr="0083783B">
              <w:rPr>
                <w:rFonts w:ascii="Times New Roman" w:eastAsia="Times New Roman" w:hAnsi="Times New Roman" w:cs="Times New Roman"/>
                <w:sz w:val="28"/>
                <w:szCs w:val="28"/>
                <w:lang w:val="ro-RO"/>
              </w:rPr>
              <w:t>î</w:t>
            </w:r>
            <w:r w:rsidRPr="0083783B">
              <w:rPr>
                <w:rFonts w:ascii="Times New Roman" w:eastAsia="Times New Roman" w:hAnsi="Times New Roman" w:cs="Times New Roman"/>
                <w:sz w:val="28"/>
                <w:szCs w:val="28"/>
                <w:lang w:val="ro-RO"/>
              </w:rPr>
              <w:t>nta Treime""</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Municipal de Copii nr.1"</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Municipal de Ftiziopneumologie"</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Republican "Timofei Mo</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neaga""</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Clinic Republican pentru Copii "Em. Co</w:t>
            </w:r>
            <w:r w:rsidR="004C0025"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aga"</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6520" w:type="dxa"/>
            <w:shd w:val="clear" w:color="auto" w:fill="auto"/>
            <w:noWrap/>
            <w:vAlign w:val="bottom"/>
            <w:hideMark/>
          </w:tcPr>
          <w:p w:rsidR="00493043" w:rsidRPr="0083783B" w:rsidRDefault="00493043" w:rsidP="004C0025">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Raional Flore</w:t>
            </w:r>
            <w:r w:rsidR="004C0025" w:rsidRPr="0083783B">
              <w:rPr>
                <w:rFonts w:ascii="Times New Roman" w:eastAsia="Times New Roman" w:hAnsi="Times New Roman" w:cs="Times New Roman"/>
                <w:sz w:val="28"/>
                <w:szCs w:val="28"/>
                <w:lang w:val="ro-RO"/>
              </w:rPr>
              <w:t>ș</w:t>
            </w:r>
            <w:r w:rsidRPr="0083783B">
              <w:rPr>
                <w:rFonts w:ascii="Times New Roman" w:eastAsia="Times New Roman" w:hAnsi="Times New Roman" w:cs="Times New Roman"/>
                <w:sz w:val="28"/>
                <w:szCs w:val="28"/>
                <w:lang w:val="ro-RO"/>
              </w:rPr>
              <w:t>ti"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493043" w:rsidRPr="0083783B" w:rsidTr="0060125D">
        <w:trPr>
          <w:trHeight w:val="315"/>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IMSP "Spitalul Raional Ungheni"</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493043" w:rsidRPr="0083783B" w:rsidTr="0060125D">
        <w:trPr>
          <w:trHeight w:val="330"/>
        </w:trPr>
        <w:tc>
          <w:tcPr>
            <w:tcW w:w="74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NOVAMED NORD SRL</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w:t>
            </w:r>
          </w:p>
        </w:tc>
      </w:tr>
      <w:tr w:rsidR="00493043" w:rsidRPr="0083783B" w:rsidTr="0060125D">
        <w:trPr>
          <w:trHeight w:val="330"/>
        </w:trPr>
        <w:tc>
          <w:tcPr>
            <w:tcW w:w="74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6520" w:type="dxa"/>
            <w:shd w:val="clear" w:color="auto" w:fill="auto"/>
            <w:noWrap/>
            <w:vAlign w:val="bottom"/>
            <w:hideMark/>
          </w:tcPr>
          <w:p w:rsidR="00493043" w:rsidRPr="0083783B" w:rsidRDefault="0049304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1220" w:type="dxa"/>
            <w:shd w:val="clear" w:color="auto" w:fill="auto"/>
            <w:noWrap/>
            <w:vAlign w:val="bottom"/>
            <w:hideMark/>
          </w:tcPr>
          <w:p w:rsidR="00493043" w:rsidRPr="0083783B" w:rsidRDefault="0049304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239</w:t>
            </w:r>
          </w:p>
        </w:tc>
      </w:tr>
    </w:tbl>
    <w:p w:rsidR="00AD1E38" w:rsidRPr="0083783B" w:rsidRDefault="00AD1E38" w:rsidP="00792503">
      <w:pPr>
        <w:pStyle w:val="a7"/>
        <w:spacing w:after="0"/>
        <w:ind w:firstLine="709"/>
        <w:jc w:val="both"/>
        <w:rPr>
          <w:rFonts w:ascii="Times New Roman" w:hAnsi="Times New Roman" w:cs="Times New Roman"/>
          <w:b/>
          <w:sz w:val="28"/>
          <w:szCs w:val="28"/>
          <w:lang w:val="ro-RO"/>
        </w:rPr>
      </w:pPr>
    </w:p>
    <w:p w:rsidR="00EC2C58" w:rsidRPr="0083783B" w:rsidRDefault="00185806" w:rsidP="00792503">
      <w:pPr>
        <w:pStyle w:val="a7"/>
        <w:spacing w:after="0"/>
        <w:ind w:firstLine="709"/>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t>N</w:t>
      </w:r>
      <w:r w:rsidR="00EC2C58" w:rsidRPr="0083783B">
        <w:rPr>
          <w:rFonts w:ascii="Times New Roman" w:hAnsi="Times New Roman" w:cs="Times New Roman"/>
          <w:b/>
          <w:sz w:val="28"/>
          <w:szCs w:val="28"/>
          <w:lang w:val="ro-RO"/>
        </w:rPr>
        <w:t xml:space="preserve">umărul de </w:t>
      </w:r>
      <w:r w:rsidRPr="0083783B">
        <w:rPr>
          <w:rFonts w:ascii="Times New Roman" w:hAnsi="Times New Roman" w:cs="Times New Roman"/>
          <w:b/>
          <w:sz w:val="28"/>
          <w:szCs w:val="28"/>
          <w:lang w:val="ro-RO"/>
        </w:rPr>
        <w:t>pacienți externări per/</w:t>
      </w:r>
      <w:r w:rsidR="00EC2C58" w:rsidRPr="0083783B">
        <w:rPr>
          <w:rFonts w:ascii="Times New Roman" w:hAnsi="Times New Roman" w:cs="Times New Roman"/>
          <w:b/>
          <w:sz w:val="28"/>
          <w:szCs w:val="28"/>
          <w:lang w:val="ro-RO"/>
        </w:rPr>
        <w:t xml:space="preserve">mediccurant </w:t>
      </w:r>
      <w:r w:rsidRPr="0083783B">
        <w:rPr>
          <w:rFonts w:ascii="Times New Roman" w:hAnsi="Times New Roman" w:cs="Times New Roman"/>
          <w:b/>
          <w:sz w:val="28"/>
          <w:szCs w:val="28"/>
          <w:lang w:val="ro-RO"/>
        </w:rPr>
        <w:t xml:space="preserve">și ICM  în </w:t>
      </w:r>
      <w:r w:rsidR="00EC2C58" w:rsidRPr="0083783B">
        <w:rPr>
          <w:rFonts w:ascii="Times New Roman" w:hAnsi="Times New Roman" w:cs="Times New Roman"/>
          <w:b/>
          <w:sz w:val="28"/>
          <w:szCs w:val="28"/>
          <w:lang w:val="ro-RO"/>
        </w:rPr>
        <w:t xml:space="preserve"> anul 2023</w:t>
      </w:r>
    </w:p>
    <w:p w:rsidR="00FA0B89" w:rsidRPr="0083783B" w:rsidRDefault="00FA0B89" w:rsidP="00792503">
      <w:pPr>
        <w:pStyle w:val="a7"/>
        <w:spacing w:after="0"/>
        <w:ind w:firstLine="709"/>
        <w:jc w:val="both"/>
        <w:rPr>
          <w:rFonts w:ascii="Times New Roman" w:hAnsi="Times New Roman" w:cs="Times New Roman"/>
          <w:b/>
          <w:color w:val="FF0000"/>
          <w:sz w:val="28"/>
          <w:szCs w:val="28"/>
          <w:lang w:val="ro-RO"/>
        </w:rPr>
      </w:pPr>
    </w:p>
    <w:tbl>
      <w:tblPr>
        <w:tblW w:w="7797" w:type="dxa"/>
        <w:tblInd w:w="108" w:type="dxa"/>
        <w:tblLook w:val="04A0"/>
      </w:tblPr>
      <w:tblGrid>
        <w:gridCol w:w="960"/>
        <w:gridCol w:w="3435"/>
        <w:gridCol w:w="1842"/>
        <w:gridCol w:w="1560"/>
      </w:tblGrid>
      <w:tr w:rsidR="00F85AC3" w:rsidRPr="0083783B" w:rsidTr="00F85AC3">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Nr/O</w:t>
            </w:r>
          </w:p>
        </w:tc>
        <w:tc>
          <w:tcPr>
            <w:tcW w:w="3435" w:type="dxa"/>
            <w:tcBorders>
              <w:top w:val="single" w:sz="4" w:space="0" w:color="auto"/>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Medicul curant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Pacienți externări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 ICM</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Lilian Voleac</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151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2,189</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Veaceslav Costin</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17</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1,947</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Vladimir Rusnac</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1065</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1,644</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Valeriu Petrovici</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414</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1,552</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Rodica Todirean</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1,542</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Natalia Craciun</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550</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1,441</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AC5308">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Alexandu </w:t>
            </w:r>
            <w:r w:rsidR="00AC5308"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aga</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221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1,423</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Eugenia Rezu</w:t>
            </w:r>
            <w:r w:rsidR="00AC5308" w:rsidRPr="0083783B">
              <w:rPr>
                <w:rFonts w:ascii="Times New Roman" w:eastAsia="Times New Roman" w:hAnsi="Times New Roman" w:cs="Times New Roman"/>
                <w:sz w:val="28"/>
                <w:szCs w:val="28"/>
                <w:lang w:val="ro-RO"/>
              </w:rPr>
              <w:t>ș</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573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1,401</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Alexandru Samsonov</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401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1,344</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Liudmila Bordianu</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685</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1,310</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Angela Comendant</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722</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1,249</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Liudmila Timciuc</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653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1,247</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Larisa Ulanovici</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592</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1,221</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Diana Gaiciuc</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148</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1,184</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Victoria  Tverdohleb</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434</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1,176</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Arcadie Grosu</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470</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1,154</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Nelea Slivinscaia</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414</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1,006</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Serghei Manchevici</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321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0,966</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Alexei Procopii</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128</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0,772</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lastRenderedPageBreak/>
              <w:t>20</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Silvia Ciuvaga</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232</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0,691</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AC5308">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Igori Babar</w:t>
            </w:r>
            <w:r w:rsidR="00AC5308" w:rsidRPr="0083783B">
              <w:rPr>
                <w:rFonts w:ascii="Times New Roman" w:eastAsia="Times New Roman" w:hAnsi="Times New Roman" w:cs="Times New Roman"/>
                <w:sz w:val="28"/>
                <w:szCs w:val="28"/>
                <w:lang w:val="ro-RO"/>
              </w:rPr>
              <w:t>ă</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161</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0,677</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Svetlana  Dabija</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70</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0,677</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Victoria Mandric</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563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0,639</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Silvia Albu</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847</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0,634</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25</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AC5308">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Boris Gala</w:t>
            </w:r>
            <w:r w:rsidR="00AC5308"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an</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170</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0,628</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26</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Nina Spoialo</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0,585</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27</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Larisa Goreacii</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136</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0,583</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Angela Molea</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0,538</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29</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AC5308">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Lilia Neam</w:t>
            </w:r>
            <w:r w:rsidR="00AC5308" w:rsidRPr="0083783B">
              <w:rPr>
                <w:rFonts w:ascii="Times New Roman" w:eastAsia="Times New Roman" w:hAnsi="Times New Roman" w:cs="Times New Roman"/>
                <w:sz w:val="28"/>
                <w:szCs w:val="28"/>
                <w:lang w:val="ro-RO"/>
              </w:rPr>
              <w:t>ț</w:t>
            </w:r>
            <w:r w:rsidRPr="0083783B">
              <w:rPr>
                <w:rFonts w:ascii="Times New Roman" w:eastAsia="Times New Roman" w:hAnsi="Times New Roman" w:cs="Times New Roman"/>
                <w:sz w:val="28"/>
                <w:szCs w:val="28"/>
                <w:lang w:val="ro-RO"/>
              </w:rPr>
              <w:t>u</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273</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0,512</w:t>
            </w:r>
          </w:p>
        </w:tc>
      </w:tr>
      <w:tr w:rsidR="00F85AC3" w:rsidRPr="0083783B" w:rsidTr="00F85A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3435"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 pe spital</w:t>
            </w:r>
          </w:p>
        </w:tc>
        <w:tc>
          <w:tcPr>
            <w:tcW w:w="1842" w:type="dxa"/>
            <w:tcBorders>
              <w:top w:val="nil"/>
              <w:left w:val="nil"/>
              <w:bottom w:val="single" w:sz="4" w:space="0" w:color="auto"/>
              <w:right w:val="single" w:sz="4" w:space="0" w:color="auto"/>
            </w:tcBorders>
            <w:shd w:val="clear" w:color="auto" w:fill="auto"/>
            <w:noWrap/>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10804</w:t>
            </w:r>
          </w:p>
        </w:tc>
        <w:tc>
          <w:tcPr>
            <w:tcW w:w="1560" w:type="dxa"/>
            <w:tcBorders>
              <w:top w:val="nil"/>
              <w:left w:val="nil"/>
              <w:bottom w:val="single" w:sz="4" w:space="0" w:color="auto"/>
              <w:right w:val="single" w:sz="4" w:space="0" w:color="auto"/>
            </w:tcBorders>
            <w:shd w:val="clear" w:color="auto" w:fill="auto"/>
            <w:vAlign w:val="center"/>
            <w:hideMark/>
          </w:tcPr>
          <w:p w:rsidR="00F85AC3" w:rsidRPr="0083783B" w:rsidRDefault="00F85AC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1,154</w:t>
            </w:r>
          </w:p>
        </w:tc>
      </w:tr>
    </w:tbl>
    <w:p w:rsidR="00185806" w:rsidRPr="0083783B" w:rsidRDefault="00185806" w:rsidP="00792503">
      <w:pPr>
        <w:pStyle w:val="a7"/>
        <w:spacing w:after="0"/>
        <w:ind w:firstLine="709"/>
        <w:jc w:val="both"/>
        <w:rPr>
          <w:rFonts w:ascii="Times New Roman" w:hAnsi="Times New Roman" w:cs="Times New Roman"/>
          <w:b/>
          <w:color w:val="FF0000"/>
          <w:sz w:val="28"/>
          <w:szCs w:val="28"/>
          <w:lang w:val="ro-RO"/>
        </w:rPr>
      </w:pPr>
    </w:p>
    <w:p w:rsidR="00EC2C58" w:rsidRPr="0083783B" w:rsidRDefault="00304C78" w:rsidP="00AC5308">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Infecții nosocomiale</w:t>
      </w:r>
    </w:p>
    <w:tbl>
      <w:tblPr>
        <w:tblW w:w="6723" w:type="dxa"/>
        <w:jc w:val="center"/>
        <w:tblLook w:val="04A0"/>
      </w:tblPr>
      <w:tblGrid>
        <w:gridCol w:w="969"/>
        <w:gridCol w:w="3816"/>
        <w:gridCol w:w="969"/>
        <w:gridCol w:w="969"/>
      </w:tblGrid>
      <w:tr w:rsidR="00304C78" w:rsidRPr="0083783B" w:rsidTr="00AD1E38">
        <w:trPr>
          <w:trHeight w:val="270"/>
          <w:jc w:val="center"/>
        </w:trPr>
        <w:tc>
          <w:tcPr>
            <w:tcW w:w="9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3816" w:type="dxa"/>
            <w:tcBorders>
              <w:top w:val="single" w:sz="8" w:space="0" w:color="auto"/>
              <w:left w:val="nil"/>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Medicul care a depistat</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2022</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137482">
            <w:pPr>
              <w:spacing w:after="0" w:line="240" w:lineRule="auto"/>
              <w:rPr>
                <w:rFonts w:ascii="Times New Roman" w:eastAsia="Times New Roman" w:hAnsi="Times New Roman" w:cs="Times New Roman"/>
                <w:bCs/>
                <w:sz w:val="28"/>
                <w:szCs w:val="28"/>
                <w:lang w:val="ro-RO"/>
              </w:rPr>
            </w:pPr>
            <w:bookmarkStart w:id="30" w:name="RANGE!B2:B20"/>
            <w:r w:rsidRPr="0083783B">
              <w:rPr>
                <w:rFonts w:ascii="Times New Roman" w:eastAsia="Times New Roman" w:hAnsi="Times New Roman" w:cs="Times New Roman"/>
                <w:bCs/>
                <w:sz w:val="28"/>
                <w:szCs w:val="28"/>
                <w:lang w:val="ro-RO"/>
              </w:rPr>
              <w:t>Alexei R</w:t>
            </w:r>
            <w:bookmarkEnd w:id="30"/>
            <w:r w:rsidR="00137482" w:rsidRPr="0083783B">
              <w:rPr>
                <w:rFonts w:ascii="Times New Roman" w:eastAsia="Times New Roman" w:hAnsi="Times New Roman" w:cs="Times New Roman"/>
                <w:bCs/>
                <w:sz w:val="28"/>
                <w:szCs w:val="28"/>
                <w:lang w:val="ro-RO"/>
              </w:rPr>
              <w:t>.</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4</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137482">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Babără I</w:t>
            </w:r>
            <w:r w:rsidR="00137482" w:rsidRPr="0083783B">
              <w:rPr>
                <w:rFonts w:ascii="Times New Roman" w:eastAsia="Times New Roman" w:hAnsi="Times New Roman" w:cs="Times New Roman"/>
                <w:bCs/>
                <w:sz w:val="28"/>
                <w:szCs w:val="28"/>
                <w:lang w:val="ro-RO"/>
              </w:rPr>
              <w:t>.</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Bordeianu L</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4</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Coimendant A.</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9</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Gaiciuc D</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6</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Grosu A</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7</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Mandric V.</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8</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Neamţu L.</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9</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Neamu V.</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10</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Petrovici V.</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11</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137482">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Procopii D</w:t>
            </w:r>
            <w:r w:rsidR="00137482" w:rsidRPr="0083783B">
              <w:rPr>
                <w:rFonts w:ascii="Times New Roman" w:eastAsia="Times New Roman" w:hAnsi="Times New Roman" w:cs="Times New Roman"/>
                <w:bCs/>
                <w:sz w:val="28"/>
                <w:szCs w:val="28"/>
                <w:lang w:val="ro-RO"/>
              </w:rPr>
              <w:t>.</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12</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Rezuș E</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13</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13</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Rusnac V.</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4</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7</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14</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Samsonov A.</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6</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15</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Slivinschii N.</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16</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137482">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Timciuc L</w:t>
            </w:r>
            <w:r w:rsidR="00137482" w:rsidRPr="0083783B">
              <w:rPr>
                <w:rFonts w:ascii="Times New Roman" w:eastAsia="Times New Roman" w:hAnsi="Times New Roman" w:cs="Times New Roman"/>
                <w:bCs/>
                <w:sz w:val="28"/>
                <w:szCs w:val="28"/>
                <w:lang w:val="ro-RO"/>
              </w:rPr>
              <w:t>.</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10</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17</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Todirean R.</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7</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26"/>
          <w:jc w:val="center"/>
        </w:trPr>
        <w:tc>
          <w:tcPr>
            <w:tcW w:w="969" w:type="dxa"/>
            <w:tcBorders>
              <w:top w:val="nil"/>
              <w:left w:val="single" w:sz="8" w:space="0" w:color="auto"/>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18</w:t>
            </w:r>
          </w:p>
        </w:tc>
        <w:tc>
          <w:tcPr>
            <w:tcW w:w="3816"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137482">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Tverdohleb V</w:t>
            </w:r>
            <w:r w:rsidR="00137482" w:rsidRPr="0083783B">
              <w:rPr>
                <w:rFonts w:ascii="Times New Roman" w:eastAsia="Times New Roman" w:hAnsi="Times New Roman" w:cs="Times New Roman"/>
                <w:bCs/>
                <w:sz w:val="28"/>
                <w:szCs w:val="28"/>
                <w:lang w:val="ro-RO"/>
              </w:rPr>
              <w:t>.</w:t>
            </w:r>
          </w:p>
        </w:tc>
        <w:tc>
          <w:tcPr>
            <w:tcW w:w="969" w:type="dxa"/>
            <w:tcBorders>
              <w:top w:val="nil"/>
              <w:left w:val="nil"/>
              <w:bottom w:val="single" w:sz="4"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w:t>
            </w:r>
          </w:p>
        </w:tc>
        <w:tc>
          <w:tcPr>
            <w:tcW w:w="969" w:type="dxa"/>
            <w:tcBorders>
              <w:top w:val="nil"/>
              <w:left w:val="nil"/>
              <w:bottom w:val="single" w:sz="4"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r>
      <w:tr w:rsidR="00304C78" w:rsidRPr="0083783B" w:rsidTr="00AD1E38">
        <w:trPr>
          <w:trHeight w:val="132"/>
          <w:jc w:val="center"/>
        </w:trPr>
        <w:tc>
          <w:tcPr>
            <w:tcW w:w="969" w:type="dxa"/>
            <w:tcBorders>
              <w:top w:val="nil"/>
              <w:left w:val="single" w:sz="8" w:space="0" w:color="auto"/>
              <w:bottom w:val="nil"/>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19</w:t>
            </w:r>
          </w:p>
        </w:tc>
        <w:tc>
          <w:tcPr>
            <w:tcW w:w="3816" w:type="dxa"/>
            <w:tcBorders>
              <w:top w:val="nil"/>
              <w:left w:val="nil"/>
              <w:bottom w:val="nil"/>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Ulanovici L.</w:t>
            </w:r>
          </w:p>
        </w:tc>
        <w:tc>
          <w:tcPr>
            <w:tcW w:w="969" w:type="dxa"/>
            <w:tcBorders>
              <w:top w:val="nil"/>
              <w:left w:val="nil"/>
              <w:bottom w:val="nil"/>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4</w:t>
            </w:r>
          </w:p>
        </w:tc>
        <w:tc>
          <w:tcPr>
            <w:tcW w:w="969" w:type="dxa"/>
            <w:tcBorders>
              <w:top w:val="nil"/>
              <w:left w:val="nil"/>
              <w:bottom w:val="nil"/>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w:t>
            </w:r>
          </w:p>
        </w:tc>
      </w:tr>
      <w:tr w:rsidR="00304C78" w:rsidRPr="0083783B" w:rsidTr="00AD1E38">
        <w:trPr>
          <w:trHeight w:val="132"/>
          <w:jc w:val="center"/>
        </w:trPr>
        <w:tc>
          <w:tcPr>
            <w:tcW w:w="9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 </w:t>
            </w:r>
          </w:p>
        </w:tc>
        <w:tc>
          <w:tcPr>
            <w:tcW w:w="3816" w:type="dxa"/>
            <w:tcBorders>
              <w:top w:val="single" w:sz="8" w:space="0" w:color="auto"/>
              <w:left w:val="nil"/>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969" w:type="dxa"/>
            <w:tcBorders>
              <w:top w:val="single" w:sz="8" w:space="0" w:color="auto"/>
              <w:left w:val="nil"/>
              <w:bottom w:val="single" w:sz="8" w:space="0" w:color="auto"/>
              <w:right w:val="single" w:sz="4"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67</w:t>
            </w:r>
          </w:p>
        </w:tc>
        <w:tc>
          <w:tcPr>
            <w:tcW w:w="969" w:type="dxa"/>
            <w:tcBorders>
              <w:top w:val="single" w:sz="8" w:space="0" w:color="auto"/>
              <w:left w:val="nil"/>
              <w:bottom w:val="single" w:sz="8" w:space="0" w:color="auto"/>
              <w:right w:val="single" w:sz="8" w:space="0" w:color="auto"/>
            </w:tcBorders>
            <w:shd w:val="clear" w:color="auto" w:fill="auto"/>
            <w:vAlign w:val="center"/>
            <w:hideMark/>
          </w:tcPr>
          <w:p w:rsidR="00304C78" w:rsidRPr="0083783B" w:rsidRDefault="00304C78"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46</w:t>
            </w:r>
          </w:p>
        </w:tc>
      </w:tr>
    </w:tbl>
    <w:p w:rsidR="00AC5308" w:rsidRPr="0083783B" w:rsidRDefault="00AC5308"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83783B" w:rsidRDefault="0083783B" w:rsidP="00792503">
      <w:pPr>
        <w:pStyle w:val="a7"/>
        <w:spacing w:after="0"/>
        <w:ind w:left="930" w:firstLine="0"/>
        <w:jc w:val="center"/>
        <w:rPr>
          <w:rFonts w:ascii="Times New Roman" w:hAnsi="Times New Roman" w:cs="Times New Roman"/>
          <w:b/>
          <w:sz w:val="28"/>
          <w:szCs w:val="28"/>
          <w:lang w:val="ro-RO"/>
        </w:rPr>
      </w:pPr>
    </w:p>
    <w:p w:rsidR="00A963AF" w:rsidRPr="0083783B" w:rsidRDefault="00372B9E" w:rsidP="00792503">
      <w:pPr>
        <w:pStyle w:val="a7"/>
        <w:spacing w:after="0"/>
        <w:ind w:left="930"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 xml:space="preserve">Analiza cazurilor internate </w:t>
      </w:r>
      <w:r w:rsidR="00A963AF" w:rsidRPr="0083783B">
        <w:rPr>
          <w:rFonts w:ascii="Times New Roman" w:hAnsi="Times New Roman" w:cs="Times New Roman"/>
          <w:b/>
          <w:sz w:val="28"/>
          <w:szCs w:val="28"/>
          <w:lang w:val="ro-RO"/>
        </w:rPr>
        <w:t>la cerere</w:t>
      </w:r>
    </w:p>
    <w:tbl>
      <w:tblPr>
        <w:tblW w:w="8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126"/>
        <w:gridCol w:w="1984"/>
        <w:gridCol w:w="1572"/>
      </w:tblGrid>
      <w:tr w:rsidR="0060125D" w:rsidRPr="0083783B" w:rsidTr="0060125D">
        <w:trPr>
          <w:trHeight w:val="587"/>
        </w:trPr>
        <w:tc>
          <w:tcPr>
            <w:tcW w:w="2835"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Medic curant</w:t>
            </w:r>
          </w:p>
        </w:tc>
        <w:tc>
          <w:tcPr>
            <w:tcW w:w="2126"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total  de externări</w:t>
            </w:r>
          </w:p>
        </w:tc>
        <w:tc>
          <w:tcPr>
            <w:tcW w:w="1984"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de internări la cerere</w:t>
            </w:r>
          </w:p>
        </w:tc>
        <w:tc>
          <w:tcPr>
            <w:tcW w:w="1572" w:type="dxa"/>
            <w:shd w:val="clear" w:color="auto" w:fill="auto"/>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Cota parte </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Comendant Angela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722</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345</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47,8</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Costin Veaceslav</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17</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7</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41,2</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Albu Silvia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847</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268</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31,6</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Todirean Rodica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61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13</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21,3</w:t>
            </w:r>
          </w:p>
        </w:tc>
      </w:tr>
      <w:tr w:rsidR="0060125D" w:rsidRPr="0083783B" w:rsidTr="0060125D">
        <w:trPr>
          <w:trHeight w:val="315"/>
        </w:trPr>
        <w:tc>
          <w:tcPr>
            <w:tcW w:w="2835" w:type="dxa"/>
            <w:shd w:val="clear" w:color="auto" w:fill="auto"/>
            <w:vAlign w:val="center"/>
            <w:hideMark/>
          </w:tcPr>
          <w:p w:rsidR="0060125D" w:rsidRPr="0083783B" w:rsidRDefault="0060125D" w:rsidP="00F15F3F">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Rezu</w:t>
            </w:r>
            <w:r w:rsidR="00F15F3F" w:rsidRPr="0083783B">
              <w:rPr>
                <w:rFonts w:ascii="Times New Roman" w:eastAsia="Times New Roman" w:hAnsi="Times New Roman" w:cs="Times New Roman"/>
                <w:b/>
                <w:bCs/>
                <w:sz w:val="28"/>
                <w:szCs w:val="28"/>
                <w:lang w:val="ro-RO"/>
              </w:rPr>
              <w:t>ș</w:t>
            </w:r>
            <w:r w:rsidRPr="0083783B">
              <w:rPr>
                <w:rFonts w:ascii="Times New Roman" w:eastAsia="Times New Roman" w:hAnsi="Times New Roman" w:cs="Times New Roman"/>
                <w:b/>
                <w:bCs/>
                <w:sz w:val="28"/>
                <w:szCs w:val="28"/>
                <w:lang w:val="ro-RO"/>
              </w:rPr>
              <w:t xml:space="preserve"> Eugenia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573</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122</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21,3</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Mandric Victoria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563</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115</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20,4</w:t>
            </w:r>
          </w:p>
        </w:tc>
      </w:tr>
      <w:tr w:rsidR="0060125D" w:rsidRPr="0083783B" w:rsidTr="0060125D">
        <w:trPr>
          <w:trHeight w:val="315"/>
        </w:trPr>
        <w:tc>
          <w:tcPr>
            <w:tcW w:w="2835" w:type="dxa"/>
            <w:shd w:val="clear" w:color="auto" w:fill="auto"/>
            <w:vAlign w:val="center"/>
            <w:hideMark/>
          </w:tcPr>
          <w:p w:rsidR="0060125D" w:rsidRPr="0083783B" w:rsidRDefault="0060125D" w:rsidP="00F15F3F">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Babar</w:t>
            </w:r>
            <w:r w:rsidR="00F15F3F" w:rsidRPr="0083783B">
              <w:rPr>
                <w:rFonts w:ascii="Times New Roman" w:eastAsia="Times New Roman" w:hAnsi="Times New Roman" w:cs="Times New Roman"/>
                <w:b/>
                <w:bCs/>
                <w:sz w:val="28"/>
                <w:szCs w:val="28"/>
                <w:lang w:val="ro-RO"/>
              </w:rPr>
              <w:t>ă</w:t>
            </w:r>
            <w:r w:rsidRPr="0083783B">
              <w:rPr>
                <w:rFonts w:ascii="Times New Roman" w:eastAsia="Times New Roman" w:hAnsi="Times New Roman" w:cs="Times New Roman"/>
                <w:b/>
                <w:bCs/>
                <w:sz w:val="28"/>
                <w:szCs w:val="28"/>
                <w:lang w:val="ro-RO"/>
              </w:rPr>
              <w:t xml:space="preserve"> Igor</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31</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19,3</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Ulanovici Larisa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592</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104</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17,6</w:t>
            </w:r>
          </w:p>
        </w:tc>
      </w:tr>
      <w:tr w:rsidR="0060125D" w:rsidRPr="0083783B" w:rsidTr="0060125D">
        <w:trPr>
          <w:trHeight w:val="315"/>
        </w:trPr>
        <w:tc>
          <w:tcPr>
            <w:tcW w:w="2835" w:type="dxa"/>
            <w:shd w:val="clear" w:color="auto" w:fill="auto"/>
            <w:vAlign w:val="center"/>
            <w:hideMark/>
          </w:tcPr>
          <w:p w:rsidR="0060125D" w:rsidRPr="0083783B" w:rsidRDefault="00F15F3F"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Ț</w:t>
            </w:r>
            <w:r w:rsidR="0060125D" w:rsidRPr="0083783B">
              <w:rPr>
                <w:rFonts w:ascii="Times New Roman" w:eastAsia="Times New Roman" w:hAnsi="Times New Roman" w:cs="Times New Roman"/>
                <w:b/>
                <w:bCs/>
                <w:sz w:val="28"/>
                <w:szCs w:val="28"/>
                <w:lang w:val="ro-RO"/>
              </w:rPr>
              <w:t>aga Alexandu</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221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39</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17,6</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Gaiciuc Diana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148</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25</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16,9</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Procopii Alexei</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128</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21</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16,4</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Samsonov Alexandru</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401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59</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14,7</w:t>
            </w:r>
          </w:p>
        </w:tc>
      </w:tr>
      <w:tr w:rsidR="0060125D" w:rsidRPr="0083783B" w:rsidTr="0060125D">
        <w:trPr>
          <w:trHeight w:val="330"/>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Tverdohleb Victoria </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434</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62</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14,3</w:t>
            </w:r>
          </w:p>
        </w:tc>
      </w:tr>
      <w:tr w:rsidR="0060125D" w:rsidRPr="0083783B" w:rsidTr="0060125D">
        <w:trPr>
          <w:trHeight w:val="330"/>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Voleac Lilian</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151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21</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13,9</w:t>
            </w:r>
          </w:p>
        </w:tc>
      </w:tr>
      <w:tr w:rsidR="0060125D" w:rsidRPr="0083783B" w:rsidTr="0060125D">
        <w:trPr>
          <w:trHeight w:val="330"/>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Grosu Arcadie</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470</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62</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13,2</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Rusnac Vladimir</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1097</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128</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11,7</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Dabija Svetlana </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70</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8</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11,4</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Manchevici Serghei</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321</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36</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11,2</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Bordianu Liudmila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685</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74</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10,8</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Molea Angela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103</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11</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10,7</w:t>
            </w:r>
          </w:p>
        </w:tc>
      </w:tr>
      <w:tr w:rsidR="0060125D" w:rsidRPr="0083783B" w:rsidTr="0060125D">
        <w:trPr>
          <w:trHeight w:val="315"/>
        </w:trPr>
        <w:tc>
          <w:tcPr>
            <w:tcW w:w="2835" w:type="dxa"/>
            <w:shd w:val="clear" w:color="auto" w:fill="auto"/>
            <w:vAlign w:val="center"/>
            <w:hideMark/>
          </w:tcPr>
          <w:p w:rsidR="0060125D" w:rsidRPr="0083783B" w:rsidRDefault="0060125D" w:rsidP="00F15F3F">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Gala</w:t>
            </w:r>
            <w:r w:rsidR="00F15F3F" w:rsidRPr="0083783B">
              <w:rPr>
                <w:rFonts w:ascii="Times New Roman" w:eastAsia="Times New Roman" w:hAnsi="Times New Roman" w:cs="Times New Roman"/>
                <w:b/>
                <w:bCs/>
                <w:sz w:val="28"/>
                <w:szCs w:val="28"/>
                <w:lang w:val="ro-RO"/>
              </w:rPr>
              <w:t>ț</w:t>
            </w:r>
            <w:r w:rsidRPr="0083783B">
              <w:rPr>
                <w:rFonts w:ascii="Times New Roman" w:eastAsia="Times New Roman" w:hAnsi="Times New Roman" w:cs="Times New Roman"/>
                <w:b/>
                <w:bCs/>
                <w:sz w:val="28"/>
                <w:szCs w:val="28"/>
                <w:lang w:val="ro-RO"/>
              </w:rPr>
              <w:t>an Boris</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170</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15</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8,8</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Goreacii Larisa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136</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12</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8,8</w:t>
            </w:r>
          </w:p>
        </w:tc>
      </w:tr>
      <w:tr w:rsidR="0060125D" w:rsidRPr="0083783B" w:rsidTr="0060125D">
        <w:trPr>
          <w:trHeight w:val="330"/>
        </w:trPr>
        <w:tc>
          <w:tcPr>
            <w:tcW w:w="2835" w:type="dxa"/>
            <w:shd w:val="clear" w:color="auto" w:fill="auto"/>
            <w:vAlign w:val="center"/>
            <w:hideMark/>
          </w:tcPr>
          <w:p w:rsidR="0060125D" w:rsidRPr="0083783B" w:rsidRDefault="0060125D" w:rsidP="00F15F3F">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Neam</w:t>
            </w:r>
            <w:r w:rsidR="00F15F3F" w:rsidRPr="0083783B">
              <w:rPr>
                <w:rFonts w:ascii="Times New Roman" w:eastAsia="Times New Roman" w:hAnsi="Times New Roman" w:cs="Times New Roman"/>
                <w:b/>
                <w:bCs/>
                <w:sz w:val="28"/>
                <w:szCs w:val="28"/>
                <w:lang w:val="ro-RO"/>
              </w:rPr>
              <w:t>ț</w:t>
            </w:r>
            <w:r w:rsidRPr="0083783B">
              <w:rPr>
                <w:rFonts w:ascii="Times New Roman" w:eastAsia="Times New Roman" w:hAnsi="Times New Roman" w:cs="Times New Roman"/>
                <w:b/>
                <w:bCs/>
                <w:sz w:val="28"/>
                <w:szCs w:val="28"/>
                <w:lang w:val="ro-RO"/>
              </w:rPr>
              <w:t>u Lilia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273</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21</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7,7</w:t>
            </w:r>
          </w:p>
        </w:tc>
      </w:tr>
      <w:tr w:rsidR="0060125D" w:rsidRPr="0083783B" w:rsidTr="0060125D">
        <w:trPr>
          <w:trHeight w:val="315"/>
        </w:trPr>
        <w:tc>
          <w:tcPr>
            <w:tcW w:w="2835" w:type="dxa"/>
            <w:shd w:val="clear" w:color="auto" w:fill="auto"/>
            <w:vAlign w:val="center"/>
            <w:hideMark/>
          </w:tcPr>
          <w:p w:rsidR="0060125D" w:rsidRPr="0083783B" w:rsidRDefault="0060125D" w:rsidP="00792503">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Petrovici Valeriu</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414</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32</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7,7</w:t>
            </w:r>
          </w:p>
        </w:tc>
      </w:tr>
      <w:tr w:rsidR="0060125D" w:rsidRPr="0083783B" w:rsidTr="0060125D">
        <w:trPr>
          <w:trHeight w:val="315"/>
        </w:trPr>
        <w:tc>
          <w:tcPr>
            <w:tcW w:w="2835" w:type="dxa"/>
            <w:shd w:val="clear" w:color="auto" w:fill="auto"/>
            <w:vAlign w:val="center"/>
            <w:hideMark/>
          </w:tcPr>
          <w:p w:rsidR="0060125D" w:rsidRPr="0083783B" w:rsidRDefault="0060125D" w:rsidP="00F15F3F">
            <w:pPr>
              <w:spacing w:after="0" w:line="240" w:lineRule="auto"/>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Cr</w:t>
            </w:r>
            <w:r w:rsidR="00F15F3F" w:rsidRPr="0083783B">
              <w:rPr>
                <w:rFonts w:ascii="Times New Roman" w:eastAsia="Times New Roman" w:hAnsi="Times New Roman" w:cs="Times New Roman"/>
                <w:b/>
                <w:bCs/>
                <w:sz w:val="28"/>
                <w:szCs w:val="28"/>
                <w:lang w:val="ro-RO"/>
              </w:rPr>
              <w:t>ă</w:t>
            </w:r>
            <w:r w:rsidRPr="0083783B">
              <w:rPr>
                <w:rFonts w:ascii="Times New Roman" w:eastAsia="Times New Roman" w:hAnsi="Times New Roman" w:cs="Times New Roman"/>
                <w:b/>
                <w:bCs/>
                <w:sz w:val="28"/>
                <w:szCs w:val="28"/>
                <w:lang w:val="ro-RO"/>
              </w:rPr>
              <w:t>ciun Natalia</w:t>
            </w:r>
          </w:p>
        </w:tc>
        <w:tc>
          <w:tcPr>
            <w:tcW w:w="2126"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550</w:t>
            </w:r>
          </w:p>
        </w:tc>
        <w:tc>
          <w:tcPr>
            <w:tcW w:w="1984"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Cs/>
                <w:sz w:val="28"/>
                <w:szCs w:val="28"/>
                <w:lang w:val="ro-RO"/>
              </w:rPr>
            </w:pPr>
            <w:r w:rsidRPr="0083783B">
              <w:rPr>
                <w:rFonts w:ascii="Times New Roman" w:eastAsia="Times New Roman" w:hAnsi="Times New Roman" w:cs="Times New Roman"/>
                <w:bCs/>
                <w:sz w:val="28"/>
                <w:szCs w:val="28"/>
                <w:lang w:val="ro-RO"/>
              </w:rPr>
              <w:t>40</w:t>
            </w:r>
          </w:p>
        </w:tc>
        <w:tc>
          <w:tcPr>
            <w:tcW w:w="1572" w:type="dxa"/>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7,3</w:t>
            </w:r>
          </w:p>
        </w:tc>
      </w:tr>
      <w:tr w:rsidR="0060125D" w:rsidRPr="0083783B" w:rsidTr="0060125D">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25D" w:rsidRPr="0083783B" w:rsidRDefault="00977134" w:rsidP="00977134">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9308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1888</w:t>
            </w:r>
          </w:p>
        </w:tc>
        <w:tc>
          <w:tcPr>
            <w:tcW w:w="1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25D" w:rsidRPr="0083783B" w:rsidRDefault="0060125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20,3</w:t>
            </w:r>
          </w:p>
        </w:tc>
      </w:tr>
    </w:tbl>
    <w:p w:rsidR="00AD61AE" w:rsidRPr="0083783B" w:rsidRDefault="00AD61AE" w:rsidP="00792503">
      <w:pPr>
        <w:pStyle w:val="a7"/>
        <w:spacing w:after="0"/>
        <w:rPr>
          <w:rFonts w:ascii="Times New Roman" w:hAnsi="Times New Roman" w:cs="Times New Roman"/>
          <w:b/>
          <w:color w:val="FF0000"/>
          <w:sz w:val="28"/>
          <w:szCs w:val="28"/>
          <w:lang w:val="ro-RO"/>
        </w:rPr>
      </w:pPr>
    </w:p>
    <w:p w:rsidR="00F15F3F" w:rsidRPr="0083783B" w:rsidRDefault="006C5680" w:rsidP="00792503">
      <w:pPr>
        <w:pStyle w:val="a7"/>
        <w:spacing w:after="0"/>
        <w:ind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Analiza cazurilor </w:t>
      </w:r>
      <w:r w:rsidR="00A963AF" w:rsidRPr="0083783B">
        <w:rPr>
          <w:rFonts w:ascii="Times New Roman" w:hAnsi="Times New Roman" w:cs="Times New Roman"/>
          <w:b/>
          <w:sz w:val="28"/>
          <w:szCs w:val="28"/>
          <w:lang w:val="ro-RO"/>
        </w:rPr>
        <w:t>de deces</w:t>
      </w:r>
    </w:p>
    <w:p w:rsidR="00AD61AE" w:rsidRPr="0083783B" w:rsidRDefault="00C136D2" w:rsidP="00792503">
      <w:pPr>
        <w:pStyle w:val="a7"/>
        <w:spacing w:after="0"/>
        <w:ind w:left="930" w:firstLine="0"/>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Total </w:t>
      </w:r>
      <w:r w:rsidR="00702F28" w:rsidRPr="0083783B">
        <w:rPr>
          <w:rFonts w:ascii="Times New Roman" w:hAnsi="Times New Roman" w:cs="Times New Roman"/>
          <w:b/>
          <w:sz w:val="28"/>
          <w:szCs w:val="28"/>
          <w:lang w:val="ro-RO"/>
        </w:rPr>
        <w:t xml:space="preserve">pe parcursul 2023 </w:t>
      </w:r>
      <w:r w:rsidRPr="0083783B">
        <w:rPr>
          <w:rFonts w:ascii="Times New Roman" w:hAnsi="Times New Roman" w:cs="Times New Roman"/>
          <w:b/>
          <w:sz w:val="28"/>
          <w:szCs w:val="28"/>
          <w:lang w:val="ro-RO"/>
        </w:rPr>
        <w:t>au fost înregistrate 212 decese</w:t>
      </w:r>
      <w:r w:rsidR="006C5680" w:rsidRPr="0083783B">
        <w:rPr>
          <w:rFonts w:ascii="Times New Roman" w:hAnsi="Times New Roman" w:cs="Times New Roman"/>
          <w:b/>
          <w:sz w:val="28"/>
          <w:szCs w:val="28"/>
          <w:lang w:val="ro-RO"/>
        </w:rPr>
        <w:t>,inclusiv:</w:t>
      </w:r>
    </w:p>
    <w:p w:rsidR="001310AD" w:rsidRPr="0083783B" w:rsidRDefault="006C5680" w:rsidP="00792503">
      <w:pPr>
        <w:pStyle w:val="a7"/>
        <w:numPr>
          <w:ilvl w:val="0"/>
          <w:numId w:val="29"/>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w:t>
      </w:r>
      <w:r w:rsidR="001310AD" w:rsidRPr="0083783B">
        <w:rPr>
          <w:rFonts w:ascii="Times New Roman" w:hAnsi="Times New Roman" w:cs="Times New Roman"/>
          <w:sz w:val="28"/>
          <w:szCs w:val="28"/>
          <w:lang w:val="ro-RO"/>
        </w:rPr>
        <w:t>Bărbați – 117</w:t>
      </w:r>
      <w:r w:rsidR="00462F8F" w:rsidRPr="0083783B">
        <w:rPr>
          <w:rFonts w:ascii="Times New Roman" w:hAnsi="Times New Roman" w:cs="Times New Roman"/>
          <w:sz w:val="28"/>
          <w:szCs w:val="28"/>
          <w:lang w:val="ro-RO"/>
        </w:rPr>
        <w:t>(55,2%)</w:t>
      </w:r>
      <w:r w:rsidR="001310AD" w:rsidRPr="0083783B">
        <w:rPr>
          <w:rFonts w:ascii="Times New Roman" w:hAnsi="Times New Roman" w:cs="Times New Roman"/>
          <w:sz w:val="28"/>
          <w:szCs w:val="28"/>
          <w:lang w:val="ro-RO"/>
        </w:rPr>
        <w:t>.</w:t>
      </w:r>
    </w:p>
    <w:p w:rsidR="001310AD" w:rsidRPr="0083783B" w:rsidRDefault="006C5680" w:rsidP="00792503">
      <w:pPr>
        <w:pStyle w:val="a7"/>
        <w:spacing w:after="0"/>
        <w:ind w:left="1290"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w:t>
      </w:r>
      <w:r w:rsidR="001310AD" w:rsidRPr="0083783B">
        <w:rPr>
          <w:rFonts w:ascii="Times New Roman" w:hAnsi="Times New Roman" w:cs="Times New Roman"/>
          <w:sz w:val="28"/>
          <w:szCs w:val="28"/>
          <w:lang w:val="ro-RO"/>
        </w:rPr>
        <w:t>Femei – 95</w:t>
      </w:r>
      <w:r w:rsidR="00462F8F" w:rsidRPr="0083783B">
        <w:rPr>
          <w:rFonts w:ascii="Times New Roman" w:hAnsi="Times New Roman" w:cs="Times New Roman"/>
          <w:sz w:val="28"/>
          <w:szCs w:val="28"/>
          <w:lang w:val="ro-RO"/>
        </w:rPr>
        <w:t xml:space="preserve"> (44,8%)</w:t>
      </w:r>
    </w:p>
    <w:p w:rsidR="006C5680" w:rsidRPr="0083783B" w:rsidRDefault="006C5680" w:rsidP="00792503">
      <w:pPr>
        <w:pStyle w:val="a7"/>
        <w:spacing w:after="0"/>
        <w:ind w:firstLine="993"/>
        <w:rPr>
          <w:rFonts w:ascii="Times New Roman" w:hAnsi="Times New Roman" w:cs="Times New Roman"/>
          <w:sz w:val="28"/>
          <w:szCs w:val="28"/>
          <w:lang w:val="ro-RO"/>
        </w:rPr>
      </w:pPr>
      <w:r w:rsidRPr="0083783B">
        <w:rPr>
          <w:rFonts w:ascii="Times New Roman" w:hAnsi="Times New Roman" w:cs="Times New Roman"/>
          <w:sz w:val="28"/>
          <w:szCs w:val="28"/>
          <w:lang w:val="ro-RO"/>
        </w:rPr>
        <w:t>b)  *Din sectorul rural – 81</w:t>
      </w:r>
      <w:r w:rsidR="00462F8F" w:rsidRPr="0083783B">
        <w:rPr>
          <w:rFonts w:ascii="Times New Roman" w:hAnsi="Times New Roman" w:cs="Times New Roman"/>
          <w:sz w:val="28"/>
          <w:szCs w:val="28"/>
          <w:lang w:val="ro-RO"/>
        </w:rPr>
        <w:t>(38,2%)</w:t>
      </w:r>
    </w:p>
    <w:p w:rsidR="006C5680" w:rsidRPr="0083783B" w:rsidRDefault="006C5680" w:rsidP="00792503">
      <w:pPr>
        <w:pStyle w:val="a7"/>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*Din sectorul urban – 131</w:t>
      </w:r>
      <w:r w:rsidR="00462F8F" w:rsidRPr="0083783B">
        <w:rPr>
          <w:rFonts w:ascii="Times New Roman" w:hAnsi="Times New Roman" w:cs="Times New Roman"/>
          <w:sz w:val="28"/>
          <w:szCs w:val="28"/>
          <w:lang w:val="ro-RO"/>
        </w:rPr>
        <w:t>(61,8%)</w:t>
      </w:r>
    </w:p>
    <w:p w:rsidR="00462F8F" w:rsidRPr="0083783B" w:rsidRDefault="00462F8F" w:rsidP="00792503">
      <w:pPr>
        <w:pStyle w:val="a7"/>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c</w:t>
      </w:r>
      <w:r w:rsidRPr="0083783B">
        <w:rPr>
          <w:rFonts w:ascii="Times New Roman" w:hAnsi="Times New Roman" w:cs="Times New Roman"/>
          <w:b/>
          <w:sz w:val="28"/>
          <w:szCs w:val="28"/>
          <w:lang w:val="ro-RO"/>
        </w:rPr>
        <w:t xml:space="preserve">) * </w:t>
      </w:r>
      <w:r w:rsidRPr="0083783B">
        <w:rPr>
          <w:rFonts w:ascii="Times New Roman" w:hAnsi="Times New Roman" w:cs="Times New Roman"/>
          <w:sz w:val="28"/>
          <w:szCs w:val="28"/>
          <w:lang w:val="ro-RO"/>
        </w:rPr>
        <w:t>Apți de muncă – 61 ( 28,9%)</w:t>
      </w:r>
    </w:p>
    <w:p w:rsidR="000B711E" w:rsidRPr="0083783B" w:rsidRDefault="002A68CB" w:rsidP="00792503">
      <w:pPr>
        <w:pStyle w:val="a7"/>
        <w:spacing w:after="0"/>
        <w:ind w:left="930" w:firstLine="0"/>
        <w:rPr>
          <w:rFonts w:ascii="Times New Roman" w:hAnsi="Times New Roman" w:cs="Times New Roman"/>
          <w:b/>
          <w:sz w:val="28"/>
          <w:szCs w:val="28"/>
          <w:lang w:val="ro-RO"/>
        </w:rPr>
      </w:pPr>
      <w:r w:rsidRPr="0083783B">
        <w:rPr>
          <w:rFonts w:ascii="Times New Roman" w:hAnsi="Times New Roman" w:cs="Times New Roman"/>
          <w:sz w:val="28"/>
          <w:szCs w:val="28"/>
          <w:lang w:val="ro-RO"/>
        </w:rPr>
        <w:t xml:space="preserve"> d)  *</w:t>
      </w:r>
      <w:r w:rsidR="000B711E" w:rsidRPr="0083783B">
        <w:rPr>
          <w:rFonts w:ascii="Times New Roman" w:hAnsi="Times New Roman" w:cs="Times New Roman"/>
          <w:sz w:val="28"/>
          <w:szCs w:val="28"/>
          <w:lang w:val="ro-RO"/>
        </w:rPr>
        <w:t xml:space="preserve">Internați în mod de urgență </w:t>
      </w:r>
      <w:r w:rsidR="00F15F3F" w:rsidRPr="0083783B">
        <w:rPr>
          <w:rFonts w:ascii="Times New Roman" w:hAnsi="Times New Roman" w:cs="Times New Roman"/>
          <w:sz w:val="28"/>
          <w:szCs w:val="28"/>
          <w:lang w:val="ro-RO"/>
        </w:rPr>
        <w:t xml:space="preserve">- </w:t>
      </w:r>
      <w:r w:rsidR="000B711E" w:rsidRPr="0083783B">
        <w:rPr>
          <w:rFonts w:ascii="Times New Roman" w:hAnsi="Times New Roman" w:cs="Times New Roman"/>
          <w:sz w:val="28"/>
          <w:szCs w:val="28"/>
          <w:lang w:val="ro-RO"/>
        </w:rPr>
        <w:t>211</w:t>
      </w:r>
      <w:r w:rsidRPr="0083783B">
        <w:rPr>
          <w:rFonts w:ascii="Times New Roman" w:hAnsi="Times New Roman" w:cs="Times New Roman"/>
          <w:sz w:val="28"/>
          <w:szCs w:val="28"/>
          <w:lang w:val="ro-RO"/>
        </w:rPr>
        <w:t>,</w:t>
      </w:r>
      <w:r w:rsidR="000B711E" w:rsidRPr="0083783B">
        <w:rPr>
          <w:rFonts w:ascii="Times New Roman" w:hAnsi="Times New Roman" w:cs="Times New Roman"/>
          <w:sz w:val="28"/>
          <w:szCs w:val="28"/>
          <w:lang w:val="ro-RO"/>
        </w:rPr>
        <w:t xml:space="preserve"> ceia ce constituie 99,5%</w:t>
      </w:r>
      <w:r w:rsidRPr="0083783B">
        <w:rPr>
          <w:rFonts w:ascii="Times New Roman" w:hAnsi="Times New Roman" w:cs="Times New Roman"/>
          <w:sz w:val="28"/>
          <w:szCs w:val="28"/>
          <w:lang w:val="ro-RO"/>
        </w:rPr>
        <w:t xml:space="preserve">, </w:t>
      </w:r>
      <w:r w:rsidR="000B711E" w:rsidRPr="0083783B">
        <w:rPr>
          <w:rFonts w:ascii="Times New Roman" w:hAnsi="Times New Roman" w:cs="Times New Roman"/>
          <w:sz w:val="28"/>
          <w:szCs w:val="28"/>
          <w:lang w:val="ro-RO"/>
        </w:rPr>
        <w:t xml:space="preserve"> inclusiv:</w:t>
      </w:r>
    </w:p>
    <w:p w:rsidR="000B711E" w:rsidRPr="0083783B" w:rsidRDefault="000B711E" w:rsidP="00792503">
      <w:pPr>
        <w:pStyle w:val="a7"/>
        <w:numPr>
          <w:ilvl w:val="0"/>
          <w:numId w:val="15"/>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SAMU – 179 </w:t>
      </w:r>
      <w:r w:rsidR="002A68CB"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84,4%</w:t>
      </w:r>
      <w:r w:rsidR="002A68CB" w:rsidRPr="0083783B">
        <w:rPr>
          <w:rFonts w:ascii="Times New Roman" w:hAnsi="Times New Roman" w:cs="Times New Roman"/>
          <w:sz w:val="28"/>
          <w:szCs w:val="28"/>
          <w:lang w:val="ro-RO"/>
        </w:rPr>
        <w:t>)</w:t>
      </w:r>
    </w:p>
    <w:p w:rsidR="000B711E" w:rsidRPr="0083783B" w:rsidRDefault="000B711E" w:rsidP="00792503">
      <w:pPr>
        <w:pStyle w:val="a7"/>
        <w:numPr>
          <w:ilvl w:val="0"/>
          <w:numId w:val="15"/>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M</w:t>
      </w:r>
      <w:r w:rsidR="002A68CB" w:rsidRPr="0083783B">
        <w:rPr>
          <w:rFonts w:ascii="Times New Roman" w:hAnsi="Times New Roman" w:cs="Times New Roman"/>
          <w:sz w:val="28"/>
          <w:szCs w:val="28"/>
          <w:lang w:val="ro-RO"/>
        </w:rPr>
        <w:t>edicul de familie</w:t>
      </w:r>
      <w:r w:rsidRPr="0083783B">
        <w:rPr>
          <w:rFonts w:ascii="Times New Roman" w:hAnsi="Times New Roman" w:cs="Times New Roman"/>
          <w:sz w:val="28"/>
          <w:szCs w:val="28"/>
          <w:lang w:val="ro-RO"/>
        </w:rPr>
        <w:t xml:space="preserve"> – 6 </w:t>
      </w:r>
      <w:r w:rsidR="002A68CB"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2,8%</w:t>
      </w:r>
      <w:r w:rsidR="002A68CB" w:rsidRPr="0083783B">
        <w:rPr>
          <w:rFonts w:ascii="Times New Roman" w:hAnsi="Times New Roman" w:cs="Times New Roman"/>
          <w:sz w:val="28"/>
          <w:szCs w:val="28"/>
          <w:lang w:val="ro-RO"/>
        </w:rPr>
        <w:t>)</w:t>
      </w:r>
    </w:p>
    <w:p w:rsidR="000B711E" w:rsidRPr="0083783B" w:rsidRDefault="000B711E" w:rsidP="00792503">
      <w:pPr>
        <w:pStyle w:val="a7"/>
        <w:numPr>
          <w:ilvl w:val="0"/>
          <w:numId w:val="15"/>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t>M</w:t>
      </w:r>
      <w:r w:rsidR="002A68CB" w:rsidRPr="0083783B">
        <w:rPr>
          <w:rFonts w:ascii="Times New Roman" w:hAnsi="Times New Roman" w:cs="Times New Roman"/>
          <w:sz w:val="28"/>
          <w:szCs w:val="28"/>
          <w:lang w:val="ro-RO"/>
        </w:rPr>
        <w:t>edic specialist</w:t>
      </w:r>
      <w:r w:rsidRPr="0083783B">
        <w:rPr>
          <w:rFonts w:ascii="Times New Roman" w:hAnsi="Times New Roman" w:cs="Times New Roman"/>
          <w:sz w:val="28"/>
          <w:szCs w:val="28"/>
          <w:lang w:val="ro-RO"/>
        </w:rPr>
        <w:t xml:space="preserve"> - 13 </w:t>
      </w:r>
      <w:r w:rsidR="002A68CB"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6,1%</w:t>
      </w:r>
      <w:r w:rsidR="002A68CB" w:rsidRPr="0083783B">
        <w:rPr>
          <w:rFonts w:ascii="Times New Roman" w:hAnsi="Times New Roman" w:cs="Times New Roman"/>
          <w:sz w:val="28"/>
          <w:szCs w:val="28"/>
          <w:lang w:val="ro-RO"/>
        </w:rPr>
        <w:t>)</w:t>
      </w:r>
    </w:p>
    <w:p w:rsidR="000B711E" w:rsidRPr="0083783B" w:rsidRDefault="000B711E" w:rsidP="00792503">
      <w:pPr>
        <w:pStyle w:val="a7"/>
        <w:numPr>
          <w:ilvl w:val="0"/>
          <w:numId w:val="15"/>
        </w:numPr>
        <w:spacing w:after="0"/>
        <w:rPr>
          <w:rFonts w:ascii="Times New Roman" w:hAnsi="Times New Roman" w:cs="Times New Roman"/>
          <w:sz w:val="28"/>
          <w:szCs w:val="28"/>
          <w:lang w:val="ro-RO"/>
        </w:rPr>
      </w:pPr>
      <w:r w:rsidRPr="0083783B">
        <w:rPr>
          <w:rFonts w:ascii="Times New Roman" w:hAnsi="Times New Roman" w:cs="Times New Roman"/>
          <w:sz w:val="28"/>
          <w:szCs w:val="28"/>
          <w:lang w:val="ro-RO"/>
        </w:rPr>
        <w:lastRenderedPageBreak/>
        <w:t xml:space="preserve">La cerere – 13 </w:t>
      </w:r>
      <w:r w:rsidR="002A68CB"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6,1%</w:t>
      </w:r>
      <w:r w:rsidR="002A68CB" w:rsidRPr="0083783B">
        <w:rPr>
          <w:rFonts w:ascii="Times New Roman" w:hAnsi="Times New Roman" w:cs="Times New Roman"/>
          <w:sz w:val="28"/>
          <w:szCs w:val="28"/>
          <w:lang w:val="ro-RO"/>
        </w:rPr>
        <w:t>)</w:t>
      </w:r>
    </w:p>
    <w:p w:rsidR="006106D4" w:rsidRPr="0083783B" w:rsidRDefault="006106D4" w:rsidP="00792503">
      <w:pPr>
        <w:pStyle w:val="a7"/>
        <w:spacing w:after="0"/>
        <w:ind w:left="930"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e)  *Survenirea decesului de la debutul bolii</w:t>
      </w:r>
      <w:r w:rsidR="00FB2FC6" w:rsidRPr="0083783B">
        <w:rPr>
          <w:rFonts w:ascii="Times New Roman" w:hAnsi="Times New Roman" w:cs="Times New Roman"/>
          <w:sz w:val="28"/>
          <w:szCs w:val="28"/>
          <w:lang w:val="ro-RO"/>
        </w:rPr>
        <w:t>:</w:t>
      </w:r>
    </w:p>
    <w:p w:rsidR="00FB2FC6" w:rsidRPr="0083783B" w:rsidRDefault="00FB2FC6" w:rsidP="00792503">
      <w:pPr>
        <w:pStyle w:val="a7"/>
        <w:numPr>
          <w:ilvl w:val="0"/>
          <w:numId w:val="30"/>
        </w:numPr>
        <w:spacing w:after="0"/>
        <w:ind w:left="1276"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în primele  6 ore de la debutul bolii – 46 </w:t>
      </w:r>
      <w:r w:rsidR="002E4038"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21,7%</w:t>
      </w:r>
      <w:r w:rsidR="002E4038"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w:t>
      </w:r>
    </w:p>
    <w:p w:rsidR="00FB2FC6" w:rsidRPr="0083783B" w:rsidRDefault="00FB2FC6" w:rsidP="00792503">
      <w:pPr>
        <w:pStyle w:val="a7"/>
        <w:numPr>
          <w:ilvl w:val="0"/>
          <w:numId w:val="30"/>
        </w:numPr>
        <w:spacing w:after="0"/>
        <w:ind w:left="1276"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7 – 24 ore de la debutul bolii – 18 </w:t>
      </w:r>
      <w:r w:rsidR="002E4038"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8,4%</w:t>
      </w:r>
      <w:r w:rsidR="002E4038" w:rsidRPr="0083783B">
        <w:rPr>
          <w:rFonts w:ascii="Times New Roman" w:hAnsi="Times New Roman" w:cs="Times New Roman"/>
          <w:sz w:val="28"/>
          <w:szCs w:val="28"/>
          <w:lang w:val="ro-RO"/>
        </w:rPr>
        <w:t>)</w:t>
      </w:r>
    </w:p>
    <w:p w:rsidR="00FB2FC6" w:rsidRPr="0083783B" w:rsidRDefault="002E4038" w:rsidP="00792503">
      <w:pPr>
        <w:pStyle w:val="a7"/>
        <w:numPr>
          <w:ilvl w:val="0"/>
          <w:numId w:val="30"/>
        </w:numPr>
        <w:spacing w:after="0"/>
        <w:ind w:left="1418" w:hanging="142"/>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p</w:t>
      </w:r>
      <w:r w:rsidR="00FB2FC6" w:rsidRPr="0083783B">
        <w:rPr>
          <w:rFonts w:ascii="Times New Roman" w:hAnsi="Times New Roman" w:cs="Times New Roman"/>
          <w:sz w:val="28"/>
          <w:szCs w:val="28"/>
          <w:lang w:val="ro-RO"/>
        </w:rPr>
        <w:t xml:space="preserve">este 24 ore de la debutul bolii - 148 </w:t>
      </w:r>
      <w:r w:rsidRPr="0083783B">
        <w:rPr>
          <w:rFonts w:ascii="Times New Roman" w:hAnsi="Times New Roman" w:cs="Times New Roman"/>
          <w:sz w:val="28"/>
          <w:szCs w:val="28"/>
          <w:lang w:val="ro-RO"/>
        </w:rPr>
        <w:t>(</w:t>
      </w:r>
      <w:r w:rsidR="00FB2FC6" w:rsidRPr="0083783B">
        <w:rPr>
          <w:rFonts w:ascii="Times New Roman" w:hAnsi="Times New Roman" w:cs="Times New Roman"/>
          <w:sz w:val="28"/>
          <w:szCs w:val="28"/>
          <w:lang w:val="ro-RO"/>
        </w:rPr>
        <w:t xml:space="preserve"> 69,8%</w:t>
      </w:r>
      <w:r w:rsidRPr="0083783B">
        <w:rPr>
          <w:rFonts w:ascii="Times New Roman" w:hAnsi="Times New Roman" w:cs="Times New Roman"/>
          <w:sz w:val="28"/>
          <w:szCs w:val="28"/>
          <w:lang w:val="ro-RO"/>
        </w:rPr>
        <w:t>)</w:t>
      </w:r>
    </w:p>
    <w:p w:rsidR="00FB2FC6" w:rsidRPr="0083783B" w:rsidRDefault="00FB2FC6" w:rsidP="00977134">
      <w:pPr>
        <w:pStyle w:val="a7"/>
        <w:spacing w:after="0"/>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Din </w:t>
      </w:r>
      <w:r w:rsidR="002E4038" w:rsidRPr="0083783B">
        <w:rPr>
          <w:rFonts w:ascii="Times New Roman" w:hAnsi="Times New Roman" w:cs="Times New Roman"/>
          <w:sz w:val="28"/>
          <w:szCs w:val="28"/>
          <w:lang w:val="ro-RO"/>
        </w:rPr>
        <w:t xml:space="preserve"> 212 pacienți decedați, au</w:t>
      </w:r>
      <w:r w:rsidRPr="0083783B">
        <w:rPr>
          <w:rFonts w:ascii="Times New Roman" w:hAnsi="Times New Roman" w:cs="Times New Roman"/>
          <w:sz w:val="28"/>
          <w:szCs w:val="28"/>
          <w:lang w:val="ro-RO"/>
        </w:rPr>
        <w:t xml:space="preserve"> fost operați </w:t>
      </w:r>
      <w:r w:rsidR="002E4038" w:rsidRPr="0083783B">
        <w:rPr>
          <w:rFonts w:ascii="Times New Roman" w:hAnsi="Times New Roman" w:cs="Times New Roman"/>
          <w:sz w:val="28"/>
          <w:szCs w:val="28"/>
          <w:lang w:val="ro-RO"/>
        </w:rPr>
        <w:t xml:space="preserve"> - </w:t>
      </w:r>
      <w:r w:rsidRPr="0083783B">
        <w:rPr>
          <w:rFonts w:ascii="Times New Roman" w:hAnsi="Times New Roman" w:cs="Times New Roman"/>
          <w:sz w:val="28"/>
          <w:szCs w:val="28"/>
          <w:lang w:val="ro-RO"/>
        </w:rPr>
        <w:t>22 pacienți</w:t>
      </w:r>
      <w:r w:rsidR="002E4038"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10,3%</w:t>
      </w:r>
      <w:r w:rsidR="002E4038" w:rsidRPr="0083783B">
        <w:rPr>
          <w:rFonts w:ascii="Times New Roman" w:hAnsi="Times New Roman" w:cs="Times New Roman"/>
          <w:sz w:val="28"/>
          <w:szCs w:val="28"/>
          <w:lang w:val="ro-RO"/>
        </w:rPr>
        <w:t xml:space="preserve">), inclusiv 9 pacienți pînă la 24 ore de la internare  (40 % ).  </w:t>
      </w:r>
    </w:p>
    <w:p w:rsidR="004873B5" w:rsidRPr="0083783B" w:rsidRDefault="00CB379C" w:rsidP="00792503">
      <w:pPr>
        <w:pStyle w:val="a7"/>
        <w:spacing w:after="0"/>
        <w:ind w:left="426"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Au fost efectuate 163 autopsii patomorfologice.</w:t>
      </w:r>
    </w:p>
    <w:p w:rsidR="00F15F3F" w:rsidRPr="0083783B" w:rsidRDefault="00F15F3F" w:rsidP="00792503">
      <w:pPr>
        <w:pStyle w:val="a7"/>
        <w:spacing w:after="0"/>
        <w:jc w:val="center"/>
        <w:rPr>
          <w:rFonts w:ascii="Times New Roman" w:hAnsi="Times New Roman" w:cs="Times New Roman"/>
          <w:b/>
          <w:sz w:val="28"/>
          <w:szCs w:val="28"/>
          <w:lang w:val="ro-RO"/>
        </w:rPr>
      </w:pPr>
    </w:p>
    <w:p w:rsidR="00E250DB" w:rsidRPr="0083783B" w:rsidRDefault="008D413A" w:rsidP="00792503">
      <w:pPr>
        <w:pStyle w:val="a7"/>
        <w:spacing w:after="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Decedați d</w:t>
      </w:r>
      <w:r w:rsidR="00E250DB" w:rsidRPr="0083783B">
        <w:rPr>
          <w:rFonts w:ascii="Times New Roman" w:hAnsi="Times New Roman" w:cs="Times New Roman"/>
          <w:b/>
          <w:sz w:val="28"/>
          <w:szCs w:val="28"/>
          <w:lang w:val="ro-RO"/>
        </w:rPr>
        <w:t>upă categori</w:t>
      </w:r>
      <w:r w:rsidRPr="0083783B">
        <w:rPr>
          <w:rFonts w:ascii="Times New Roman" w:hAnsi="Times New Roman" w:cs="Times New Roman"/>
          <w:b/>
          <w:sz w:val="28"/>
          <w:szCs w:val="28"/>
          <w:lang w:val="ro-RO"/>
        </w:rPr>
        <w:t>i</w:t>
      </w:r>
    </w:p>
    <w:tbl>
      <w:tblPr>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4907"/>
        <w:gridCol w:w="1041"/>
        <w:gridCol w:w="1418"/>
      </w:tblGrid>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4907" w:type="dxa"/>
            <w:shd w:val="clear" w:color="auto" w:fill="auto"/>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Categorie asigurat</w:t>
            </w:r>
          </w:p>
        </w:tc>
        <w:tc>
          <w:tcPr>
            <w:tcW w:w="960" w:type="dxa"/>
            <w:shd w:val="clear" w:color="auto" w:fill="auto"/>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Cazuri</w:t>
            </w:r>
          </w:p>
        </w:tc>
        <w:tc>
          <w:tcPr>
            <w:tcW w:w="1418" w:type="dxa"/>
            <w:shd w:val="clear" w:color="auto" w:fill="auto"/>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Cota parte din cazuri</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4907" w:type="dxa"/>
            <w:shd w:val="clear" w:color="auto" w:fill="auto"/>
            <w:noWrap/>
            <w:vAlign w:val="center"/>
            <w:hideMark/>
          </w:tcPr>
          <w:p w:rsidR="006A49B7" w:rsidRPr="0083783B" w:rsidRDefault="006A49B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Pensionari</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119</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56,1</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4907" w:type="dxa"/>
            <w:shd w:val="clear" w:color="auto" w:fill="auto"/>
            <w:noWrap/>
            <w:vAlign w:val="center"/>
            <w:hideMark/>
          </w:tcPr>
          <w:p w:rsidR="006A49B7" w:rsidRPr="0083783B" w:rsidRDefault="006A49B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Invalizi</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41</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19,3</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4907" w:type="dxa"/>
            <w:shd w:val="clear" w:color="auto" w:fill="auto"/>
            <w:noWrap/>
            <w:vAlign w:val="center"/>
            <w:hideMark/>
          </w:tcPr>
          <w:p w:rsidR="006A49B7" w:rsidRPr="0083783B" w:rsidRDefault="006A49B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 angajate(salariate)</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30</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14,2</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4907" w:type="dxa"/>
            <w:shd w:val="clear" w:color="auto" w:fill="auto"/>
            <w:noWrap/>
            <w:vAlign w:val="center"/>
            <w:hideMark/>
          </w:tcPr>
          <w:p w:rsidR="006A49B7" w:rsidRPr="0083783B" w:rsidRDefault="006A49B7" w:rsidP="00F15F3F">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Alte persoane care se asigur</w:t>
            </w:r>
            <w:r w:rsidR="00F15F3F" w:rsidRPr="0083783B">
              <w:rPr>
                <w:rFonts w:ascii="Times New Roman" w:eastAsia="Times New Roman" w:hAnsi="Times New Roman" w:cs="Times New Roman"/>
                <w:sz w:val="28"/>
                <w:szCs w:val="28"/>
                <w:lang w:val="ro-RO"/>
              </w:rPr>
              <w:t>ăî</w:t>
            </w:r>
            <w:r w:rsidRPr="0083783B">
              <w:rPr>
                <w:rFonts w:ascii="Times New Roman" w:eastAsia="Times New Roman" w:hAnsi="Times New Roman" w:cs="Times New Roman"/>
                <w:sz w:val="28"/>
                <w:szCs w:val="28"/>
                <w:lang w:val="ro-RO"/>
              </w:rPr>
              <w:t>n mod individual</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4,7</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4907" w:type="dxa"/>
            <w:shd w:val="clear" w:color="auto" w:fill="auto"/>
            <w:noWrap/>
            <w:vAlign w:val="center"/>
            <w:hideMark/>
          </w:tcPr>
          <w:p w:rsidR="006A49B7" w:rsidRPr="0083783B" w:rsidRDefault="006A49B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Neasigurați</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3,8</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4907" w:type="dxa"/>
            <w:shd w:val="clear" w:color="auto" w:fill="auto"/>
            <w:noWrap/>
            <w:vAlign w:val="center"/>
            <w:hideMark/>
          </w:tcPr>
          <w:p w:rsidR="006A49B7" w:rsidRPr="0083783B" w:rsidRDefault="006A49B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Persoane din familiile </w:t>
            </w:r>
            <w:r w:rsidR="00F15F3F" w:rsidRPr="0083783B">
              <w:rPr>
                <w:rFonts w:ascii="Times New Roman" w:eastAsia="Times New Roman" w:hAnsi="Times New Roman" w:cs="Times New Roman"/>
                <w:sz w:val="28"/>
                <w:szCs w:val="28"/>
                <w:lang w:val="ro-RO"/>
              </w:rPr>
              <w:t>defavorizate</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0,9</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4907" w:type="dxa"/>
            <w:shd w:val="clear" w:color="auto" w:fill="auto"/>
            <w:noWrap/>
            <w:vAlign w:val="center"/>
            <w:hideMark/>
          </w:tcPr>
          <w:p w:rsidR="006A49B7" w:rsidRPr="0083783B" w:rsidRDefault="006A49B7" w:rsidP="00F15F3F">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Copii de v</w:t>
            </w:r>
            <w:r w:rsidR="00F15F3F" w:rsidRPr="0083783B">
              <w:rPr>
                <w:rFonts w:ascii="Times New Roman" w:eastAsia="Times New Roman" w:hAnsi="Times New Roman" w:cs="Times New Roman"/>
                <w:sz w:val="28"/>
                <w:szCs w:val="28"/>
                <w:lang w:val="ro-RO"/>
              </w:rPr>
              <w:t>î</w:t>
            </w:r>
            <w:r w:rsidRPr="0083783B">
              <w:rPr>
                <w:rFonts w:ascii="Times New Roman" w:eastAsia="Times New Roman" w:hAnsi="Times New Roman" w:cs="Times New Roman"/>
                <w:sz w:val="28"/>
                <w:szCs w:val="28"/>
                <w:lang w:val="ro-RO"/>
              </w:rPr>
              <w:t>rsta prescolar</w:t>
            </w:r>
            <w:r w:rsidR="00F15F3F" w:rsidRPr="0083783B">
              <w:rPr>
                <w:rFonts w:ascii="Times New Roman" w:eastAsia="Times New Roman" w:hAnsi="Times New Roman" w:cs="Times New Roman"/>
                <w:sz w:val="28"/>
                <w:szCs w:val="28"/>
                <w:lang w:val="ro-RO"/>
              </w:rPr>
              <w:t>ă</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0,5</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4907" w:type="dxa"/>
            <w:shd w:val="clear" w:color="auto" w:fill="auto"/>
            <w:noWrap/>
            <w:vAlign w:val="center"/>
            <w:hideMark/>
          </w:tcPr>
          <w:p w:rsidR="006A49B7" w:rsidRPr="0083783B" w:rsidRDefault="00F15F3F" w:rsidP="00F15F3F">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Ș</w:t>
            </w:r>
            <w:r w:rsidR="006A49B7" w:rsidRPr="0083783B">
              <w:rPr>
                <w:rFonts w:ascii="Times New Roman" w:eastAsia="Times New Roman" w:hAnsi="Times New Roman" w:cs="Times New Roman"/>
                <w:sz w:val="28"/>
                <w:szCs w:val="28"/>
                <w:lang w:val="ro-RO"/>
              </w:rPr>
              <w:t xml:space="preserve">omeri </w:t>
            </w:r>
            <w:r w:rsidRPr="0083783B">
              <w:rPr>
                <w:rFonts w:ascii="Times New Roman" w:eastAsia="Times New Roman" w:hAnsi="Times New Roman" w:cs="Times New Roman"/>
                <w:sz w:val="28"/>
                <w:szCs w:val="28"/>
                <w:lang w:val="ro-RO"/>
              </w:rPr>
              <w:t>î</w:t>
            </w:r>
            <w:r w:rsidR="006A49B7" w:rsidRPr="0083783B">
              <w:rPr>
                <w:rFonts w:ascii="Times New Roman" w:eastAsia="Times New Roman" w:hAnsi="Times New Roman" w:cs="Times New Roman"/>
                <w:sz w:val="28"/>
                <w:szCs w:val="28"/>
                <w:lang w:val="ro-RO"/>
              </w:rPr>
              <w:t>nregistra</w:t>
            </w:r>
            <w:r w:rsidRPr="0083783B">
              <w:rPr>
                <w:rFonts w:ascii="Times New Roman" w:eastAsia="Times New Roman" w:hAnsi="Times New Roman" w:cs="Times New Roman"/>
                <w:sz w:val="28"/>
                <w:szCs w:val="28"/>
                <w:lang w:val="ro-RO"/>
              </w:rPr>
              <w:t>ț</w:t>
            </w:r>
            <w:r w:rsidR="006A49B7" w:rsidRPr="0083783B">
              <w:rPr>
                <w:rFonts w:ascii="Times New Roman" w:eastAsia="Times New Roman" w:hAnsi="Times New Roman" w:cs="Times New Roman"/>
                <w:sz w:val="28"/>
                <w:szCs w:val="28"/>
                <w:lang w:val="ro-RO"/>
              </w:rPr>
              <w:t>i oficial</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0,5</w:t>
            </w:r>
          </w:p>
        </w:tc>
      </w:tr>
      <w:tr w:rsidR="006A49B7" w:rsidRPr="0083783B" w:rsidTr="00963F3B">
        <w:trPr>
          <w:trHeight w:val="62"/>
          <w:jc w:val="center"/>
        </w:trPr>
        <w:tc>
          <w:tcPr>
            <w:tcW w:w="765"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c>
          <w:tcPr>
            <w:tcW w:w="4907"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Total</w:t>
            </w:r>
          </w:p>
        </w:tc>
        <w:tc>
          <w:tcPr>
            <w:tcW w:w="960"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212</w:t>
            </w:r>
          </w:p>
        </w:tc>
        <w:tc>
          <w:tcPr>
            <w:tcW w:w="1418" w:type="dxa"/>
            <w:shd w:val="clear" w:color="auto" w:fill="auto"/>
            <w:noWrap/>
            <w:vAlign w:val="center"/>
            <w:hideMark/>
          </w:tcPr>
          <w:p w:rsidR="006A49B7" w:rsidRPr="0083783B" w:rsidRDefault="006A49B7"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w:t>
            </w:r>
          </w:p>
        </w:tc>
      </w:tr>
    </w:tbl>
    <w:p w:rsidR="006A49B7" w:rsidRPr="0083783B" w:rsidRDefault="006A49B7" w:rsidP="00792503">
      <w:pPr>
        <w:pStyle w:val="a7"/>
        <w:spacing w:after="0"/>
        <w:ind w:left="930" w:firstLine="0"/>
        <w:rPr>
          <w:rFonts w:ascii="Times New Roman" w:hAnsi="Times New Roman" w:cs="Times New Roman"/>
          <w:b/>
          <w:color w:val="FF0000"/>
          <w:sz w:val="28"/>
          <w:szCs w:val="28"/>
          <w:lang w:val="ro-RO"/>
        </w:rPr>
      </w:pPr>
    </w:p>
    <w:p w:rsidR="00745E78" w:rsidRPr="0083783B" w:rsidRDefault="008D413A" w:rsidP="00792503">
      <w:pPr>
        <w:pStyle w:val="a7"/>
        <w:spacing w:after="0"/>
        <w:ind w:left="930" w:firstLine="0"/>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Decedați după vîrstă</w:t>
      </w:r>
    </w:p>
    <w:tbl>
      <w:tblPr>
        <w:tblW w:w="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2042"/>
        <w:gridCol w:w="1041"/>
        <w:gridCol w:w="934"/>
      </w:tblGrid>
      <w:tr w:rsidR="008D413A" w:rsidRPr="0083783B" w:rsidTr="008D413A">
        <w:trPr>
          <w:trHeight w:val="557"/>
          <w:jc w:val="center"/>
        </w:trPr>
        <w:tc>
          <w:tcPr>
            <w:tcW w:w="831" w:type="dxa"/>
            <w:vAlign w:val="center"/>
          </w:tcPr>
          <w:p w:rsidR="008D413A" w:rsidRPr="0083783B" w:rsidRDefault="008D41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2042" w:type="dxa"/>
            <w:shd w:val="clear" w:color="auto" w:fill="auto"/>
            <w:vAlign w:val="center"/>
            <w:hideMark/>
          </w:tcPr>
          <w:p w:rsidR="008D413A" w:rsidRPr="0083783B" w:rsidRDefault="008D41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Virsta</w:t>
            </w:r>
          </w:p>
        </w:tc>
        <w:tc>
          <w:tcPr>
            <w:tcW w:w="960" w:type="dxa"/>
            <w:shd w:val="clear" w:color="auto" w:fill="auto"/>
            <w:vAlign w:val="center"/>
            <w:hideMark/>
          </w:tcPr>
          <w:p w:rsidR="008D413A" w:rsidRPr="0083783B" w:rsidRDefault="008D41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Cazuri de decese</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0 - 18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0,4</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 30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0,9</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30 - 45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5,19</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46 - 60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37</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17,45</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61 - 62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5,19</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63 - 68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34</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16,04</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69 - 74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24,06</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75 - 84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51</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24,06</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2042" w:type="dxa"/>
            <w:shd w:val="clear" w:color="auto" w:fill="auto"/>
            <w:noWrap/>
            <w:vAlign w:val="bottom"/>
            <w:hideMark/>
          </w:tcPr>
          <w:p w:rsidR="008D413A" w:rsidRPr="0083783B" w:rsidRDefault="008D413A"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85 - 93 ani</w:t>
            </w:r>
          </w:p>
        </w:tc>
        <w:tc>
          <w:tcPr>
            <w:tcW w:w="960" w:type="dxa"/>
            <w:shd w:val="clear" w:color="auto" w:fill="auto"/>
            <w:noWrap/>
            <w:vAlign w:val="bottom"/>
            <w:hideMark/>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14</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6,6</w:t>
            </w:r>
          </w:p>
        </w:tc>
      </w:tr>
      <w:tr w:rsidR="008D413A" w:rsidRPr="0083783B" w:rsidTr="008D413A">
        <w:trPr>
          <w:trHeight w:val="255"/>
          <w:jc w:val="center"/>
        </w:trPr>
        <w:tc>
          <w:tcPr>
            <w:tcW w:w="831" w:type="dxa"/>
          </w:tcPr>
          <w:p w:rsidR="008D413A" w:rsidRPr="0083783B" w:rsidRDefault="008D413A" w:rsidP="00792503">
            <w:pPr>
              <w:spacing w:after="0" w:line="240" w:lineRule="auto"/>
              <w:jc w:val="center"/>
              <w:rPr>
                <w:rFonts w:ascii="Times New Roman" w:eastAsia="Times New Roman" w:hAnsi="Times New Roman" w:cs="Times New Roman"/>
                <w:b/>
                <w:sz w:val="28"/>
                <w:szCs w:val="28"/>
                <w:lang w:val="ro-RO"/>
              </w:rPr>
            </w:pPr>
          </w:p>
        </w:tc>
        <w:tc>
          <w:tcPr>
            <w:tcW w:w="2042" w:type="dxa"/>
            <w:shd w:val="clear" w:color="auto" w:fill="auto"/>
            <w:noWrap/>
            <w:vAlign w:val="bottom"/>
          </w:tcPr>
          <w:p w:rsidR="008D413A" w:rsidRPr="0083783B" w:rsidRDefault="008D413A" w:rsidP="00792503">
            <w:pPr>
              <w:spacing w:after="0" w:line="240" w:lineRule="auto"/>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Total</w:t>
            </w:r>
          </w:p>
        </w:tc>
        <w:tc>
          <w:tcPr>
            <w:tcW w:w="960" w:type="dxa"/>
            <w:shd w:val="clear" w:color="auto" w:fill="auto"/>
            <w:noWrap/>
            <w:vAlign w:val="bottom"/>
          </w:tcPr>
          <w:p w:rsidR="008D413A" w:rsidRPr="0083783B" w:rsidRDefault="008D413A"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212</w:t>
            </w:r>
          </w:p>
        </w:tc>
        <w:tc>
          <w:tcPr>
            <w:tcW w:w="960" w:type="dxa"/>
          </w:tcPr>
          <w:p w:rsidR="008D413A" w:rsidRPr="0083783B" w:rsidRDefault="008D413A" w:rsidP="00792503">
            <w:pPr>
              <w:spacing w:after="0" w:line="240" w:lineRule="auto"/>
              <w:jc w:val="center"/>
              <w:rPr>
                <w:rFonts w:ascii="Times New Roman" w:eastAsia="Times New Roman" w:hAnsi="Times New Roman" w:cs="Times New Roman"/>
                <w:b/>
                <w:sz w:val="28"/>
                <w:szCs w:val="28"/>
                <w:lang w:val="ro-RO"/>
              </w:rPr>
            </w:pPr>
          </w:p>
        </w:tc>
      </w:tr>
    </w:tbl>
    <w:p w:rsidR="00EE68BF" w:rsidRPr="0083783B" w:rsidRDefault="00EE68BF" w:rsidP="00792503">
      <w:pPr>
        <w:pStyle w:val="a7"/>
        <w:spacing w:after="0"/>
        <w:ind w:left="930" w:firstLine="0"/>
        <w:rPr>
          <w:rFonts w:ascii="Times New Roman" w:hAnsi="Times New Roman" w:cs="Times New Roman"/>
          <w:sz w:val="28"/>
          <w:szCs w:val="28"/>
          <w:lang w:val="ro-RO"/>
        </w:rPr>
      </w:pPr>
      <w:r w:rsidRPr="0083783B">
        <w:rPr>
          <w:rFonts w:ascii="Times New Roman" w:hAnsi="Times New Roman" w:cs="Times New Roman"/>
          <w:sz w:val="28"/>
          <w:szCs w:val="28"/>
          <w:lang w:val="ro-RO"/>
        </w:rPr>
        <w:t>Majoritatea pacienților decedați sunt în vărsta cuprinsă între 46 – 84 ani.</w:t>
      </w:r>
    </w:p>
    <w:p w:rsidR="00F85AC3" w:rsidRPr="0083783B" w:rsidRDefault="00F85AC3" w:rsidP="00792503">
      <w:pPr>
        <w:spacing w:after="0" w:line="240" w:lineRule="auto"/>
        <w:ind w:firstLine="709"/>
        <w:jc w:val="both"/>
        <w:rPr>
          <w:rFonts w:ascii="Times New Roman" w:hAnsi="Times New Roman" w:cs="Times New Roman"/>
          <w:b/>
          <w:color w:val="FF0000"/>
          <w:sz w:val="28"/>
          <w:szCs w:val="28"/>
          <w:lang w:val="ro-RO"/>
        </w:rPr>
      </w:pPr>
    </w:p>
    <w:p w:rsidR="0083783B" w:rsidRDefault="0083783B" w:rsidP="003E31CC">
      <w:pPr>
        <w:spacing w:after="0" w:line="240" w:lineRule="auto"/>
        <w:ind w:firstLine="709"/>
        <w:jc w:val="both"/>
        <w:rPr>
          <w:rFonts w:ascii="Times New Roman" w:hAnsi="Times New Roman" w:cs="Times New Roman"/>
          <w:b/>
          <w:sz w:val="28"/>
          <w:szCs w:val="28"/>
          <w:lang w:val="ro-RO"/>
        </w:rPr>
      </w:pPr>
    </w:p>
    <w:p w:rsidR="0083783B" w:rsidRDefault="0083783B" w:rsidP="003E31CC">
      <w:pPr>
        <w:spacing w:after="0" w:line="240" w:lineRule="auto"/>
        <w:ind w:firstLine="709"/>
        <w:jc w:val="both"/>
        <w:rPr>
          <w:rFonts w:ascii="Times New Roman" w:hAnsi="Times New Roman" w:cs="Times New Roman"/>
          <w:b/>
          <w:sz w:val="28"/>
          <w:szCs w:val="28"/>
          <w:lang w:val="ro-RO"/>
        </w:rPr>
      </w:pPr>
    </w:p>
    <w:p w:rsidR="0083783B" w:rsidRDefault="0083783B" w:rsidP="003E31CC">
      <w:pPr>
        <w:spacing w:after="0" w:line="240" w:lineRule="auto"/>
        <w:ind w:firstLine="709"/>
        <w:jc w:val="both"/>
        <w:rPr>
          <w:rFonts w:ascii="Times New Roman" w:hAnsi="Times New Roman" w:cs="Times New Roman"/>
          <w:b/>
          <w:sz w:val="28"/>
          <w:szCs w:val="28"/>
          <w:lang w:val="ro-RO"/>
        </w:rPr>
      </w:pPr>
    </w:p>
    <w:p w:rsidR="005B5F96" w:rsidRPr="0083783B" w:rsidRDefault="005B5F96" w:rsidP="003E31CC">
      <w:pPr>
        <w:spacing w:after="0" w:line="240" w:lineRule="auto"/>
        <w:ind w:firstLine="709"/>
        <w:jc w:val="both"/>
        <w:rPr>
          <w:rFonts w:ascii="Times New Roman" w:hAnsi="Times New Roman" w:cs="Times New Roman"/>
          <w:b/>
          <w:sz w:val="28"/>
          <w:szCs w:val="28"/>
          <w:lang w:val="ro-RO"/>
        </w:rPr>
      </w:pPr>
      <w:r w:rsidRPr="0083783B">
        <w:rPr>
          <w:rFonts w:ascii="Times New Roman" w:hAnsi="Times New Roman" w:cs="Times New Roman"/>
          <w:b/>
          <w:sz w:val="28"/>
          <w:szCs w:val="28"/>
          <w:lang w:val="ro-RO"/>
        </w:rPr>
        <w:lastRenderedPageBreak/>
        <w:t>Teste HIV/SIDA</w:t>
      </w:r>
    </w:p>
    <w:p w:rsidR="005B5F96" w:rsidRPr="0083783B" w:rsidRDefault="005B5F96" w:rsidP="00792503">
      <w:pPr>
        <w:pStyle w:val="a7"/>
        <w:spacing w:after="0"/>
        <w:ind w:left="930" w:firstLine="0"/>
        <w:rPr>
          <w:rFonts w:ascii="Times New Roman" w:hAnsi="Times New Roman" w:cs="Times New Roman"/>
          <w:b/>
          <w:sz w:val="28"/>
          <w:szCs w:val="28"/>
          <w:lang w:val="ro-RO"/>
        </w:rPr>
      </w:pPr>
      <w:r w:rsidRPr="0083783B">
        <w:rPr>
          <w:rFonts w:ascii="Times New Roman" w:hAnsi="Times New Roman" w:cs="Times New Roman"/>
          <w:b/>
          <w:sz w:val="28"/>
          <w:szCs w:val="28"/>
          <w:lang w:val="ro-RO"/>
        </w:rPr>
        <w:t>Pe perioada anului 2023 au fost efectuate 461 de teste HIV/SIDA  inclusiv:</w:t>
      </w:r>
    </w:p>
    <w:p w:rsidR="005B5F96" w:rsidRPr="0083783B" w:rsidRDefault="003E31CC" w:rsidP="00792503">
      <w:pPr>
        <w:pStyle w:val="a7"/>
        <w:spacing w:after="0"/>
        <w:ind w:left="930" w:firstLine="0"/>
        <w:rPr>
          <w:rFonts w:ascii="Times New Roman" w:hAnsi="Times New Roman" w:cs="Times New Roman"/>
          <w:b/>
          <w:sz w:val="28"/>
          <w:szCs w:val="28"/>
          <w:lang w:val="ro-RO"/>
        </w:rPr>
      </w:pPr>
      <w:r w:rsidRPr="0083783B">
        <w:rPr>
          <w:rFonts w:ascii="Times New Roman" w:hAnsi="Times New Roman" w:cs="Times New Roman"/>
          <w:b/>
          <w:sz w:val="28"/>
          <w:szCs w:val="28"/>
          <w:lang w:val="ro-RO"/>
        </w:rPr>
        <w:t>*</w:t>
      </w:r>
      <w:r w:rsidR="005B5F96" w:rsidRPr="0083783B">
        <w:rPr>
          <w:rFonts w:ascii="Times New Roman" w:hAnsi="Times New Roman" w:cs="Times New Roman"/>
          <w:b/>
          <w:sz w:val="28"/>
          <w:szCs w:val="28"/>
          <w:lang w:val="ro-RO"/>
        </w:rPr>
        <w:t>Bărbați – 239.</w:t>
      </w:r>
    </w:p>
    <w:p w:rsidR="005B5F96" w:rsidRPr="0083783B" w:rsidRDefault="003E31CC" w:rsidP="00792503">
      <w:pPr>
        <w:pStyle w:val="a7"/>
        <w:spacing w:after="0"/>
        <w:ind w:left="930" w:firstLine="0"/>
        <w:rPr>
          <w:rFonts w:ascii="Times New Roman" w:hAnsi="Times New Roman" w:cs="Times New Roman"/>
          <w:b/>
          <w:sz w:val="28"/>
          <w:szCs w:val="28"/>
          <w:lang w:val="ro-RO"/>
        </w:rPr>
      </w:pPr>
      <w:r w:rsidRPr="0083783B">
        <w:rPr>
          <w:rFonts w:ascii="Times New Roman" w:hAnsi="Times New Roman" w:cs="Times New Roman"/>
          <w:b/>
          <w:sz w:val="28"/>
          <w:szCs w:val="28"/>
          <w:lang w:val="ro-RO"/>
        </w:rPr>
        <w:t>*</w:t>
      </w:r>
      <w:r w:rsidR="005B5F96" w:rsidRPr="0083783B">
        <w:rPr>
          <w:rFonts w:ascii="Times New Roman" w:hAnsi="Times New Roman" w:cs="Times New Roman"/>
          <w:b/>
          <w:sz w:val="28"/>
          <w:szCs w:val="28"/>
          <w:lang w:val="ro-RO"/>
        </w:rPr>
        <w:t>Femei – 222</w:t>
      </w:r>
    </w:p>
    <w:p w:rsidR="005B5F96" w:rsidRPr="0083783B" w:rsidRDefault="005B5F96" w:rsidP="003E31CC">
      <w:pPr>
        <w:pStyle w:val="a7"/>
        <w:numPr>
          <w:ilvl w:val="0"/>
          <w:numId w:val="11"/>
        </w:numPr>
        <w:spacing w:after="0"/>
        <w:rPr>
          <w:rFonts w:ascii="Times New Roman" w:hAnsi="Times New Roman" w:cs="Times New Roman"/>
          <w:b/>
          <w:sz w:val="28"/>
          <w:szCs w:val="28"/>
          <w:lang w:val="ro-RO"/>
        </w:rPr>
      </w:pPr>
      <w:r w:rsidRPr="0083783B">
        <w:rPr>
          <w:rFonts w:ascii="Times New Roman" w:hAnsi="Times New Roman" w:cs="Times New Roman"/>
          <w:b/>
          <w:sz w:val="28"/>
          <w:szCs w:val="28"/>
          <w:lang w:val="ro-RO"/>
        </w:rPr>
        <w:t>Din sectorul rural - 288.</w:t>
      </w:r>
    </w:p>
    <w:p w:rsidR="005B5F96" w:rsidRPr="0083783B" w:rsidRDefault="005B5F96" w:rsidP="003E31CC">
      <w:pPr>
        <w:pStyle w:val="a7"/>
        <w:numPr>
          <w:ilvl w:val="0"/>
          <w:numId w:val="11"/>
        </w:numPr>
        <w:spacing w:after="0"/>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Din sectorul urban - 173 </w:t>
      </w:r>
    </w:p>
    <w:p w:rsidR="005B5F96" w:rsidRPr="0083783B" w:rsidRDefault="005B5F96" w:rsidP="00792503">
      <w:pPr>
        <w:pStyle w:val="a7"/>
        <w:spacing w:after="0"/>
        <w:ind w:left="930" w:firstLine="0"/>
        <w:rPr>
          <w:rFonts w:ascii="Times New Roman" w:hAnsi="Times New Roman" w:cs="Times New Roman"/>
          <w:b/>
          <w:sz w:val="28"/>
          <w:szCs w:val="28"/>
          <w:lang w:val="ro-RO"/>
        </w:rPr>
      </w:pPr>
    </w:p>
    <w:p w:rsidR="0014352F" w:rsidRPr="0083783B" w:rsidRDefault="0014352F" w:rsidP="001F0703">
      <w:pPr>
        <w:pStyle w:val="a7"/>
        <w:spacing w:after="0"/>
        <w:ind w:left="930" w:firstLine="0"/>
        <w:jc w:val="center"/>
        <w:rPr>
          <w:rFonts w:ascii="Times New Roman" w:hAnsi="Times New Roman" w:cs="Times New Roman"/>
          <w:b/>
          <w:sz w:val="28"/>
          <w:szCs w:val="28"/>
          <w:lang w:val="ro-RO"/>
        </w:rPr>
      </w:pPr>
      <w:r w:rsidRPr="0083783B">
        <w:rPr>
          <w:rFonts w:ascii="Times New Roman" w:eastAsia="Times New Roman" w:hAnsi="Times New Roman" w:cs="Times New Roman"/>
          <w:b/>
          <w:bCs/>
          <w:sz w:val="28"/>
          <w:szCs w:val="28"/>
          <w:lang w:val="ro-RO"/>
        </w:rPr>
        <w:t>Numărul de teste</w:t>
      </w:r>
      <w:r w:rsidR="005B5F96" w:rsidRPr="0083783B">
        <w:rPr>
          <w:rFonts w:ascii="Times New Roman" w:eastAsia="Times New Roman" w:hAnsi="Times New Roman" w:cs="Times New Roman"/>
          <w:b/>
          <w:bCs/>
          <w:sz w:val="28"/>
          <w:szCs w:val="28"/>
          <w:lang w:val="ro-RO"/>
        </w:rPr>
        <w:t xml:space="preserve">HIV/SIDA </w:t>
      </w:r>
      <w:r w:rsidRPr="0083783B">
        <w:rPr>
          <w:rFonts w:ascii="Times New Roman" w:eastAsia="Times New Roman" w:hAnsi="Times New Roman" w:cs="Times New Roman"/>
          <w:b/>
          <w:bCs/>
          <w:sz w:val="28"/>
          <w:szCs w:val="28"/>
          <w:lang w:val="ro-RO"/>
        </w:rPr>
        <w:t>repartizate pe secții</w:t>
      </w:r>
    </w:p>
    <w:tbl>
      <w:tblPr>
        <w:tblW w:w="5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2511"/>
        <w:gridCol w:w="1305"/>
        <w:gridCol w:w="1227"/>
      </w:tblGrid>
      <w:tr w:rsidR="0014352F" w:rsidRPr="0083783B" w:rsidTr="0014352F">
        <w:trPr>
          <w:trHeight w:val="140"/>
          <w:jc w:val="center"/>
        </w:trPr>
        <w:tc>
          <w:tcPr>
            <w:tcW w:w="96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Nr d/o</w:t>
            </w:r>
          </w:p>
        </w:tc>
        <w:tc>
          <w:tcPr>
            <w:tcW w:w="272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Secția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de teste</w:t>
            </w:r>
          </w:p>
        </w:tc>
        <w:tc>
          <w:tcPr>
            <w:tcW w:w="1083" w:type="dxa"/>
            <w:shd w:val="clear" w:color="auto" w:fill="auto"/>
            <w:noWrap/>
            <w:vAlign w:val="center"/>
            <w:hideMark/>
          </w:tcPr>
          <w:p w:rsidR="0014352F" w:rsidRPr="0083783B" w:rsidRDefault="0014352F"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Rezultat</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Chirurgia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80</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2720" w:type="dxa"/>
            <w:shd w:val="clear" w:color="auto" w:fill="auto"/>
            <w:vAlign w:val="center"/>
            <w:hideMark/>
          </w:tcPr>
          <w:p w:rsidR="0014352F" w:rsidRPr="0083783B" w:rsidRDefault="0014352F" w:rsidP="00E74887">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w:t>
            </w:r>
            <w:r w:rsidR="00E74887" w:rsidRPr="0083783B">
              <w:rPr>
                <w:rFonts w:ascii="Times New Roman" w:eastAsia="Times New Roman" w:hAnsi="Times New Roman" w:cs="Times New Roman"/>
                <w:sz w:val="28"/>
                <w:szCs w:val="28"/>
                <w:lang w:val="ro-RO"/>
              </w:rPr>
              <w:t>AMSA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69</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ATI</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60</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c>
          <w:tcPr>
            <w:tcW w:w="2720" w:type="dxa"/>
            <w:shd w:val="clear" w:color="auto" w:fill="auto"/>
            <w:vAlign w:val="center"/>
            <w:hideMark/>
          </w:tcPr>
          <w:p w:rsidR="0014352F" w:rsidRPr="0083783B" w:rsidRDefault="00E7488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 xml:space="preserve">Boli </w:t>
            </w:r>
            <w:r w:rsidR="0014352F" w:rsidRPr="0083783B">
              <w:rPr>
                <w:rFonts w:ascii="Times New Roman" w:eastAsia="Times New Roman" w:hAnsi="Times New Roman" w:cs="Times New Roman"/>
                <w:sz w:val="28"/>
                <w:szCs w:val="28"/>
                <w:lang w:val="ro-RO"/>
              </w:rPr>
              <w:t>interne</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60</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p>
        </w:tc>
      </w:tr>
      <w:tr w:rsidR="0014352F" w:rsidRPr="0083783B" w:rsidTr="0014352F">
        <w:trPr>
          <w:trHeight w:val="330"/>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UPUs</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45</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5</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6</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SAMSA CTARV</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41</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4</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Traumatologia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38</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8</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Maternitatea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34</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9</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Contagioase</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28</w:t>
            </w:r>
          </w:p>
        </w:tc>
        <w:tc>
          <w:tcPr>
            <w:tcW w:w="1083" w:type="dxa"/>
            <w:shd w:val="clear" w:color="auto" w:fill="auto"/>
            <w:noWrap/>
            <w:vAlign w:val="bottom"/>
            <w:hideMark/>
          </w:tcPr>
          <w:p w:rsidR="0014352F" w:rsidRPr="0083783B" w:rsidRDefault="00EE234D"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7</w:t>
            </w:r>
            <w:r w:rsidR="0014352F"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Îng</w:t>
            </w:r>
            <w:r w:rsidR="00E74887" w:rsidRPr="0083783B">
              <w:rPr>
                <w:rFonts w:ascii="Times New Roman" w:eastAsia="Times New Roman" w:hAnsi="Times New Roman" w:cs="Times New Roman"/>
                <w:sz w:val="28"/>
                <w:szCs w:val="28"/>
                <w:lang w:val="ro-RO"/>
              </w:rPr>
              <w:t xml:space="preserve">ijiri  </w:t>
            </w:r>
            <w:r w:rsidRPr="0083783B">
              <w:rPr>
                <w:rFonts w:ascii="Times New Roman" w:eastAsia="Times New Roman" w:hAnsi="Times New Roman" w:cs="Times New Roman"/>
                <w:sz w:val="28"/>
                <w:szCs w:val="28"/>
                <w:lang w:val="ro-RO"/>
              </w:rPr>
              <w:t>cronice</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w:t>
            </w:r>
          </w:p>
        </w:tc>
        <w:tc>
          <w:tcPr>
            <w:tcW w:w="2720" w:type="dxa"/>
            <w:shd w:val="clear" w:color="auto" w:fill="auto"/>
            <w:vAlign w:val="center"/>
            <w:hideMark/>
          </w:tcPr>
          <w:p w:rsidR="0014352F" w:rsidRPr="0083783B" w:rsidRDefault="0014352F"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Neurologia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w:t>
            </w:r>
          </w:p>
        </w:tc>
        <w:tc>
          <w:tcPr>
            <w:tcW w:w="2720" w:type="dxa"/>
            <w:shd w:val="clear" w:color="auto" w:fill="auto"/>
            <w:vAlign w:val="center"/>
            <w:hideMark/>
          </w:tcPr>
          <w:p w:rsidR="0014352F" w:rsidRPr="0083783B" w:rsidRDefault="00E74887"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Maternita</w:t>
            </w:r>
            <w:r w:rsidR="0014352F" w:rsidRPr="0083783B">
              <w:rPr>
                <w:rFonts w:ascii="Times New Roman" w:eastAsia="Times New Roman" w:hAnsi="Times New Roman" w:cs="Times New Roman"/>
                <w:sz w:val="28"/>
                <w:szCs w:val="28"/>
                <w:lang w:val="ro-RO"/>
              </w:rPr>
              <w:t>tea</w:t>
            </w:r>
            <w:r w:rsidRPr="0083783B">
              <w:rPr>
                <w:rFonts w:ascii="Times New Roman" w:eastAsia="Times New Roman" w:hAnsi="Times New Roman" w:cs="Times New Roman"/>
                <w:sz w:val="28"/>
                <w:szCs w:val="28"/>
                <w:lang w:val="ro-RO"/>
              </w:rPr>
              <w:t>, gine</w:t>
            </w:r>
            <w:r w:rsidR="0014352F" w:rsidRPr="0083783B">
              <w:rPr>
                <w:rFonts w:ascii="Times New Roman" w:eastAsia="Times New Roman" w:hAnsi="Times New Roman" w:cs="Times New Roman"/>
                <w:sz w:val="28"/>
                <w:szCs w:val="28"/>
                <w:lang w:val="ro-RO"/>
              </w:rPr>
              <w:t>cologia</w:t>
            </w:r>
          </w:p>
        </w:tc>
        <w:tc>
          <w:tcPr>
            <w:tcW w:w="1150" w:type="dxa"/>
            <w:shd w:val="clear" w:color="auto" w:fill="auto"/>
            <w:vAlign w:val="center"/>
            <w:hideMark/>
          </w:tcPr>
          <w:p w:rsidR="0014352F" w:rsidRPr="0083783B" w:rsidRDefault="0014352F"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c>
          <w:tcPr>
            <w:tcW w:w="1083" w:type="dxa"/>
            <w:shd w:val="clear" w:color="auto" w:fill="auto"/>
            <w:noWrap/>
            <w:vAlign w:val="bottom"/>
            <w:hideMark/>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r>
      <w:tr w:rsidR="0014352F" w:rsidRPr="0083783B" w:rsidTr="0014352F">
        <w:trPr>
          <w:trHeight w:val="315"/>
          <w:jc w:val="center"/>
        </w:trPr>
        <w:tc>
          <w:tcPr>
            <w:tcW w:w="96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 </w:t>
            </w:r>
          </w:p>
        </w:tc>
        <w:tc>
          <w:tcPr>
            <w:tcW w:w="2720" w:type="dxa"/>
            <w:shd w:val="clear" w:color="auto" w:fill="auto"/>
            <w:vAlign w:val="center"/>
          </w:tcPr>
          <w:p w:rsidR="0014352F" w:rsidRPr="0083783B" w:rsidRDefault="0014352F" w:rsidP="00792503">
            <w:pPr>
              <w:spacing w:after="0" w:line="240" w:lineRule="auto"/>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Total</w:t>
            </w:r>
          </w:p>
        </w:tc>
        <w:tc>
          <w:tcPr>
            <w:tcW w:w="1150" w:type="dxa"/>
            <w:shd w:val="clear" w:color="auto" w:fill="auto"/>
            <w:vAlign w:val="center"/>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461</w:t>
            </w:r>
          </w:p>
        </w:tc>
        <w:tc>
          <w:tcPr>
            <w:tcW w:w="1083" w:type="dxa"/>
            <w:shd w:val="clear" w:color="auto" w:fill="auto"/>
            <w:noWrap/>
            <w:vAlign w:val="bottom"/>
          </w:tcPr>
          <w:p w:rsidR="0014352F" w:rsidRPr="0083783B" w:rsidRDefault="0014352F"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17</w:t>
            </w:r>
          </w:p>
        </w:tc>
      </w:tr>
    </w:tbl>
    <w:p w:rsidR="008025A3" w:rsidRPr="0083783B" w:rsidRDefault="008025A3" w:rsidP="00617296">
      <w:pPr>
        <w:pStyle w:val="a7"/>
        <w:spacing w:after="0"/>
        <w:ind w:firstLine="709"/>
        <w:jc w:val="center"/>
        <w:rPr>
          <w:rFonts w:ascii="Times New Roman" w:hAnsi="Times New Roman" w:cs="Times New Roman"/>
          <w:b/>
          <w:sz w:val="28"/>
          <w:szCs w:val="28"/>
          <w:lang w:val="ro-RO"/>
        </w:rPr>
      </w:pPr>
    </w:p>
    <w:p w:rsidR="00493043" w:rsidRPr="0083783B" w:rsidRDefault="0014352F" w:rsidP="00617296">
      <w:pPr>
        <w:pStyle w:val="a7"/>
        <w:spacing w:after="0"/>
        <w:ind w:firstLine="709"/>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Diversitatea contingentului</w:t>
      </w:r>
      <w:r w:rsidR="00EE234D" w:rsidRPr="0083783B">
        <w:rPr>
          <w:rFonts w:ascii="Times New Roman" w:hAnsi="Times New Roman" w:cs="Times New Roman"/>
          <w:b/>
          <w:sz w:val="28"/>
          <w:szCs w:val="28"/>
          <w:lang w:val="ro-RO"/>
        </w:rPr>
        <w:t xml:space="preserve"> supus testării la HIV/SIDA</w:t>
      </w:r>
    </w:p>
    <w:p w:rsidR="00D45123" w:rsidRPr="0083783B" w:rsidRDefault="00D45123" w:rsidP="00792503">
      <w:pPr>
        <w:pStyle w:val="a7"/>
        <w:spacing w:after="0"/>
        <w:ind w:firstLine="709"/>
        <w:rPr>
          <w:rFonts w:ascii="Times New Roman" w:hAnsi="Times New Roman" w:cs="Times New Roman"/>
          <w:b/>
          <w:sz w:val="28"/>
          <w:szCs w:val="28"/>
          <w:lang w:val="ro-RO"/>
        </w:rPr>
      </w:pPr>
    </w:p>
    <w:tbl>
      <w:tblPr>
        <w:tblW w:w="9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4"/>
        <w:gridCol w:w="5950"/>
        <w:gridCol w:w="1305"/>
      </w:tblGrid>
      <w:tr w:rsidR="00D45123" w:rsidRPr="0083783B" w:rsidTr="0083783B">
        <w:trPr>
          <w:trHeight w:val="64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Codul contingentului</w:t>
            </w:r>
          </w:p>
        </w:tc>
        <w:tc>
          <w:tcPr>
            <w:tcW w:w="6352"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Contingentul supus testării</w:t>
            </w:r>
          </w:p>
        </w:tc>
        <w:tc>
          <w:tcPr>
            <w:tcW w:w="1150" w:type="dxa"/>
            <w:shd w:val="clear" w:color="auto" w:fill="auto"/>
            <w:noWrap/>
            <w:vAlign w:val="center"/>
            <w:hideMark/>
          </w:tcPr>
          <w:p w:rsidR="00D45123" w:rsidRPr="0083783B" w:rsidRDefault="00D45123" w:rsidP="00792503">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Numărul de teste preluate</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100</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Cetăţenii Republicii Moldova</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101</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care au avut contacte sexuale cu bolnavul de SIDA sau persoana infectată cu HIV</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102</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 utilizatoare de droguri injectabile</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3</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109,151</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Femeile gravide la luarea la evidenţă.</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109,152</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Femeile gravide, după indicaţii.</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w:t>
            </w:r>
          </w:p>
        </w:tc>
      </w:tr>
      <w:tr w:rsidR="00D45123" w:rsidRPr="0083783B" w:rsidTr="0083783B">
        <w:trPr>
          <w:trHeight w:val="64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110.1</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Recipienţii de sînge şi a preparatelor din sînge, recipienţii organelor, ţesuturilor, măduvei osoase, pielii – testare înainte de hemo-transfuzie sau transplant</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248</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112</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Contingentul din instituţiile penitenciare</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113</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examinate conform indicaţiilor clinice – maturi</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105</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lastRenderedPageBreak/>
              <w:t>114</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examinate anonim</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115</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care au fost în contact medical cu lichidele biologice ai  bolnavilor de SIDA, sau a persoanelor infectate cu HIV</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4</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114.1</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examinate la propriea iniţiativa</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57</w:t>
            </w:r>
          </w:p>
        </w:tc>
      </w:tr>
      <w:tr w:rsidR="00D45123" w:rsidRPr="0083783B" w:rsidTr="0083783B">
        <w:trPr>
          <w:trHeight w:val="315"/>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125</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Copii născuţi de mame HIV pozitive</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w:t>
            </w:r>
          </w:p>
        </w:tc>
      </w:tr>
      <w:tr w:rsidR="00D45123" w:rsidRPr="0083783B" w:rsidTr="0083783B">
        <w:trPr>
          <w:trHeight w:val="630"/>
        </w:trPr>
        <w:tc>
          <w:tcPr>
            <w:tcW w:w="1697" w:type="dxa"/>
            <w:shd w:val="clear" w:color="auto" w:fill="auto"/>
            <w:vAlign w:val="center"/>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112.113TB</w:t>
            </w:r>
          </w:p>
        </w:tc>
        <w:tc>
          <w:tcPr>
            <w:tcW w:w="6352" w:type="dxa"/>
            <w:shd w:val="clear" w:color="auto" w:fill="auto"/>
            <w:vAlign w:val="center"/>
            <w:hideMark/>
          </w:tcPr>
          <w:p w:rsidR="00D45123" w:rsidRPr="0083783B" w:rsidRDefault="00D45123" w:rsidP="00792503">
            <w:pPr>
              <w:spacing w:after="0" w:line="240" w:lineRule="auto"/>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Persoanele care se află la evidenţă cu tuberculoza, din penitenciare</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13</w:t>
            </w:r>
          </w:p>
        </w:tc>
      </w:tr>
      <w:tr w:rsidR="00D45123" w:rsidRPr="0083783B" w:rsidTr="0083783B">
        <w:trPr>
          <w:trHeight w:val="70"/>
        </w:trPr>
        <w:tc>
          <w:tcPr>
            <w:tcW w:w="8049" w:type="dxa"/>
            <w:gridSpan w:val="2"/>
            <w:shd w:val="clear" w:color="auto" w:fill="auto"/>
            <w:vAlign w:val="center"/>
            <w:hideMark/>
          </w:tcPr>
          <w:p w:rsidR="00D45123" w:rsidRPr="0083783B" w:rsidRDefault="00D45123" w:rsidP="00792503">
            <w:pPr>
              <w:spacing w:after="0" w:line="240" w:lineRule="auto"/>
              <w:ind w:left="2124"/>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Total</w:t>
            </w:r>
          </w:p>
        </w:tc>
        <w:tc>
          <w:tcPr>
            <w:tcW w:w="1150" w:type="dxa"/>
            <w:shd w:val="clear" w:color="auto" w:fill="auto"/>
            <w:noWrap/>
            <w:vAlign w:val="bottom"/>
            <w:hideMark/>
          </w:tcPr>
          <w:p w:rsidR="00D45123" w:rsidRPr="0083783B" w:rsidRDefault="00D45123" w:rsidP="00792503">
            <w:pPr>
              <w:spacing w:after="0" w:line="240" w:lineRule="auto"/>
              <w:jc w:val="center"/>
              <w:rPr>
                <w:rFonts w:ascii="Times New Roman" w:eastAsia="Times New Roman" w:hAnsi="Times New Roman" w:cs="Times New Roman"/>
                <w:b/>
                <w:sz w:val="28"/>
                <w:szCs w:val="28"/>
                <w:lang w:val="ro-RO"/>
              </w:rPr>
            </w:pPr>
            <w:r w:rsidRPr="0083783B">
              <w:rPr>
                <w:rFonts w:ascii="Times New Roman" w:eastAsia="Times New Roman" w:hAnsi="Times New Roman" w:cs="Times New Roman"/>
                <w:b/>
                <w:sz w:val="28"/>
                <w:szCs w:val="28"/>
                <w:lang w:val="ro-RO"/>
              </w:rPr>
              <w:t>461 </w:t>
            </w:r>
          </w:p>
        </w:tc>
      </w:tr>
    </w:tbl>
    <w:p w:rsidR="00CD3909" w:rsidRPr="0083783B" w:rsidRDefault="00CD3909" w:rsidP="00792503">
      <w:pPr>
        <w:pStyle w:val="a7"/>
        <w:spacing w:after="0"/>
        <w:ind w:firstLine="709"/>
        <w:rPr>
          <w:rFonts w:ascii="Times New Roman" w:hAnsi="Times New Roman" w:cs="Times New Roman"/>
          <w:b/>
          <w:color w:val="FF0000"/>
          <w:sz w:val="28"/>
          <w:szCs w:val="28"/>
          <w:lang w:val="ro-RO"/>
        </w:rPr>
      </w:pPr>
    </w:p>
    <w:p w:rsidR="004873B5" w:rsidRPr="0083783B" w:rsidRDefault="005B5F96" w:rsidP="00792503">
      <w:pPr>
        <w:pStyle w:val="a7"/>
        <w:spacing w:after="0"/>
        <w:ind w:firstLine="709"/>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 xml:space="preserve">Activitatea  </w:t>
      </w:r>
      <w:r w:rsidR="00CB379C" w:rsidRPr="0083783B">
        <w:rPr>
          <w:rFonts w:ascii="Times New Roman" w:eastAsia="Times New Roman" w:hAnsi="Times New Roman" w:cs="Times New Roman"/>
          <w:b/>
          <w:bCs/>
          <w:sz w:val="28"/>
          <w:szCs w:val="28"/>
          <w:lang w:val="ro-RO"/>
        </w:rPr>
        <w:t>Secția UPU</w:t>
      </w:r>
      <w:r w:rsidRPr="0083783B">
        <w:rPr>
          <w:rFonts w:ascii="Times New Roman" w:eastAsia="Times New Roman" w:hAnsi="Times New Roman" w:cs="Times New Roman"/>
          <w:b/>
          <w:bCs/>
          <w:sz w:val="28"/>
          <w:szCs w:val="28"/>
          <w:lang w:val="ro-RO"/>
        </w:rPr>
        <w:t xml:space="preserve"> în  anul 2023</w:t>
      </w:r>
    </w:p>
    <w:p w:rsidR="00E4171B" w:rsidRPr="0083783B" w:rsidRDefault="00E4171B" w:rsidP="00792503">
      <w:pPr>
        <w:pStyle w:val="a7"/>
        <w:spacing w:after="0"/>
        <w:ind w:firstLine="709"/>
        <w:jc w:val="center"/>
        <w:rPr>
          <w:rFonts w:ascii="Times New Roman" w:eastAsia="Times New Roman" w:hAnsi="Times New Roman" w:cs="Times New Roman"/>
          <w:b/>
          <w:bCs/>
          <w:sz w:val="28"/>
          <w:szCs w:val="28"/>
          <w:lang w:val="ro-RO"/>
        </w:rPr>
      </w:pPr>
    </w:p>
    <w:tbl>
      <w:tblPr>
        <w:tblW w:w="8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1313"/>
        <w:gridCol w:w="1111"/>
        <w:gridCol w:w="15"/>
        <w:gridCol w:w="1172"/>
        <w:gridCol w:w="1150"/>
      </w:tblGrid>
      <w:tr w:rsidR="00E4171B" w:rsidRPr="0083783B" w:rsidTr="00E4171B">
        <w:trPr>
          <w:trHeight w:val="70"/>
        </w:trPr>
        <w:tc>
          <w:tcPr>
            <w:tcW w:w="4106" w:type="dxa"/>
            <w:vMerge w:val="restart"/>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Activitatea secţiei UPU </w:t>
            </w:r>
          </w:p>
        </w:tc>
        <w:tc>
          <w:tcPr>
            <w:tcW w:w="2439" w:type="dxa"/>
            <w:gridSpan w:val="3"/>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Număr adresări</w:t>
            </w:r>
          </w:p>
        </w:tc>
        <w:tc>
          <w:tcPr>
            <w:tcW w:w="2322"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din ele internate</w:t>
            </w:r>
          </w:p>
        </w:tc>
      </w:tr>
      <w:tr w:rsidR="00E4171B" w:rsidRPr="0083783B" w:rsidTr="00E4171B">
        <w:trPr>
          <w:trHeight w:val="290"/>
        </w:trPr>
        <w:tc>
          <w:tcPr>
            <w:tcW w:w="4106" w:type="dxa"/>
            <w:vMerge/>
            <w:vAlign w:val="center"/>
            <w:hideMark/>
          </w:tcPr>
          <w:p w:rsidR="00E4171B" w:rsidRPr="0083783B" w:rsidRDefault="00E4171B" w:rsidP="00E4171B">
            <w:pPr>
              <w:spacing w:after="0" w:line="240" w:lineRule="auto"/>
              <w:rPr>
                <w:rFonts w:ascii="Times New Roman" w:eastAsia="Times New Roman" w:hAnsi="Times New Roman" w:cs="Times New Roman"/>
                <w:b/>
                <w:bCs/>
                <w:color w:val="000000"/>
                <w:sz w:val="28"/>
                <w:szCs w:val="28"/>
                <w:lang w:val="ro-RO"/>
              </w:rPr>
            </w:pP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2022</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sz w:val="28"/>
                <w:szCs w:val="28"/>
                <w:lang w:val="ro-RO"/>
              </w:rPr>
            </w:pPr>
            <w:r w:rsidRPr="0083783B">
              <w:rPr>
                <w:rFonts w:ascii="Times New Roman" w:eastAsia="Times New Roman" w:hAnsi="Times New Roman" w:cs="Times New Roman"/>
                <w:b/>
                <w:bCs/>
                <w:sz w:val="28"/>
                <w:szCs w:val="28"/>
                <w:lang w:val="ro-RO"/>
              </w:rPr>
              <w:t>2023</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2022</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2023</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Număr adresări - total</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18271</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16453</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10258</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10166</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Număr adresări în  mod de urgenţă</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16773</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14876</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9290</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9227</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 xml:space="preserve">            din ele:</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p>
        </w:tc>
        <w:tc>
          <w:tcPr>
            <w:tcW w:w="1111" w:type="dxa"/>
            <w:shd w:val="clear" w:color="auto" w:fill="auto"/>
            <w:noWrap/>
            <w:vAlign w:val="bottom"/>
            <w:hideMark/>
          </w:tcPr>
          <w:p w:rsidR="00E4171B" w:rsidRPr="0083783B" w:rsidRDefault="00E4171B" w:rsidP="00E4171B">
            <w:pPr>
              <w:spacing w:after="0" w:line="240" w:lineRule="auto"/>
              <w:jc w:val="center"/>
              <w:rPr>
                <w:rFonts w:ascii="Calibri" w:eastAsia="Times New Roman" w:hAnsi="Calibri" w:cs="Calibri"/>
                <w:sz w:val="28"/>
                <w:szCs w:val="28"/>
                <w:lang w:val="ro-RO"/>
              </w:rPr>
            </w:pPr>
          </w:p>
        </w:tc>
        <w:tc>
          <w:tcPr>
            <w:tcW w:w="1187" w:type="dxa"/>
            <w:gridSpan w:val="2"/>
            <w:shd w:val="clear" w:color="auto" w:fill="auto"/>
            <w:vAlign w:val="center"/>
            <w:hideMark/>
          </w:tcPr>
          <w:p w:rsidR="00E4171B" w:rsidRPr="0083783B" w:rsidRDefault="00E4171B" w:rsidP="00E4171B">
            <w:pPr>
              <w:spacing w:after="0" w:line="240" w:lineRule="auto"/>
              <w:jc w:val="center"/>
              <w:rPr>
                <w:rFonts w:ascii="Calibri" w:eastAsia="Times New Roman" w:hAnsi="Calibri" w:cs="Calibri"/>
                <w:sz w:val="28"/>
                <w:szCs w:val="28"/>
                <w:lang w:val="ro-RO"/>
              </w:rPr>
            </w:pPr>
          </w:p>
        </w:tc>
        <w:tc>
          <w:tcPr>
            <w:tcW w:w="1150" w:type="dxa"/>
            <w:shd w:val="clear" w:color="auto" w:fill="auto"/>
            <w:vAlign w:val="center"/>
            <w:hideMark/>
          </w:tcPr>
          <w:p w:rsidR="00E4171B" w:rsidRPr="0083783B" w:rsidRDefault="00E4171B" w:rsidP="00E4171B">
            <w:pPr>
              <w:spacing w:after="0" w:line="240" w:lineRule="auto"/>
              <w:jc w:val="center"/>
              <w:rPr>
                <w:rFonts w:ascii="Calibri" w:eastAsia="Times New Roman" w:hAnsi="Calibri" w:cs="Calibri"/>
                <w:sz w:val="28"/>
                <w:szCs w:val="28"/>
                <w:lang w:val="ro-RO"/>
              </w:rPr>
            </w:pP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 xml:space="preserve">    - transportaţi de către echipele de AMU</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7426</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7505</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4158</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4106</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 xml:space="preserve">    - s-au adresat de sinestătător</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5437</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3025</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2601</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2323</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 xml:space="preserve">    - trimişi de către medicii de familie</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1607</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2136</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1062</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878</w:t>
            </w:r>
          </w:p>
        </w:tc>
      </w:tr>
      <w:tr w:rsidR="00E4171B" w:rsidRPr="0083783B" w:rsidTr="00E4171B">
        <w:trPr>
          <w:trHeight w:val="290"/>
        </w:trPr>
        <w:tc>
          <w:tcPr>
            <w:tcW w:w="4106" w:type="dxa"/>
            <w:shd w:val="clear" w:color="auto" w:fill="auto"/>
            <w:vAlign w:val="center"/>
            <w:hideMark/>
          </w:tcPr>
          <w:p w:rsidR="00E4171B" w:rsidRPr="0083783B" w:rsidRDefault="00E4171B" w:rsidP="00E4171B">
            <w:pPr>
              <w:spacing w:after="0" w:line="240" w:lineRule="auto"/>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 xml:space="preserve">    - trimişi de către specialștii secției consultative</w:t>
            </w:r>
          </w:p>
        </w:tc>
        <w:tc>
          <w:tcPr>
            <w:tcW w:w="1313"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sz w:val="28"/>
                <w:szCs w:val="28"/>
                <w:lang w:val="ro-RO"/>
              </w:rPr>
            </w:pPr>
            <w:r w:rsidRPr="0083783B">
              <w:rPr>
                <w:rFonts w:ascii="Times New Roman" w:eastAsia="Times New Roman" w:hAnsi="Times New Roman" w:cs="Times New Roman"/>
                <w:sz w:val="28"/>
                <w:szCs w:val="28"/>
                <w:lang w:val="ro-RO"/>
              </w:rPr>
              <w:t>2303</w:t>
            </w:r>
          </w:p>
        </w:tc>
        <w:tc>
          <w:tcPr>
            <w:tcW w:w="1111"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2210</w:t>
            </w:r>
          </w:p>
        </w:tc>
        <w:tc>
          <w:tcPr>
            <w:tcW w:w="1187" w:type="dxa"/>
            <w:gridSpan w:val="2"/>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color w:val="000000"/>
                <w:sz w:val="28"/>
                <w:szCs w:val="28"/>
                <w:lang w:val="ro-RO"/>
              </w:rPr>
            </w:pPr>
            <w:r w:rsidRPr="0083783B">
              <w:rPr>
                <w:rFonts w:ascii="Times New Roman" w:eastAsia="Times New Roman" w:hAnsi="Times New Roman" w:cs="Times New Roman"/>
                <w:color w:val="000000"/>
                <w:sz w:val="28"/>
                <w:szCs w:val="28"/>
                <w:lang w:val="ro-RO"/>
              </w:rPr>
              <w:t>1469</w:t>
            </w:r>
          </w:p>
        </w:tc>
        <w:tc>
          <w:tcPr>
            <w:tcW w:w="1150" w:type="dxa"/>
            <w:shd w:val="clear" w:color="auto" w:fill="auto"/>
            <w:vAlign w:val="center"/>
            <w:hideMark/>
          </w:tcPr>
          <w:p w:rsidR="00E4171B" w:rsidRPr="0083783B" w:rsidRDefault="00E4171B" w:rsidP="00E4171B">
            <w:pPr>
              <w:spacing w:after="0" w:line="240" w:lineRule="auto"/>
              <w:jc w:val="center"/>
              <w:rPr>
                <w:rFonts w:ascii="Times New Roman" w:eastAsia="Times New Roman" w:hAnsi="Times New Roman" w:cs="Times New Roman"/>
                <w:b/>
                <w:bCs/>
                <w:color w:val="000000"/>
                <w:sz w:val="28"/>
                <w:szCs w:val="28"/>
                <w:lang w:val="ro-RO"/>
              </w:rPr>
            </w:pPr>
            <w:r w:rsidRPr="0083783B">
              <w:rPr>
                <w:rFonts w:ascii="Times New Roman" w:eastAsia="Times New Roman" w:hAnsi="Times New Roman" w:cs="Times New Roman"/>
                <w:b/>
                <w:bCs/>
                <w:color w:val="000000"/>
                <w:sz w:val="28"/>
                <w:szCs w:val="28"/>
                <w:lang w:val="ro-RO"/>
              </w:rPr>
              <w:t>1920</w:t>
            </w:r>
          </w:p>
        </w:tc>
      </w:tr>
    </w:tbl>
    <w:p w:rsidR="00E4171B" w:rsidRPr="0083783B" w:rsidRDefault="00E4171B" w:rsidP="00792503">
      <w:pPr>
        <w:pStyle w:val="a7"/>
        <w:spacing w:after="0"/>
        <w:ind w:firstLine="709"/>
        <w:jc w:val="center"/>
        <w:rPr>
          <w:rFonts w:ascii="Times New Roman" w:eastAsia="Times New Roman" w:hAnsi="Times New Roman" w:cs="Times New Roman"/>
          <w:b/>
          <w:bCs/>
          <w:sz w:val="28"/>
          <w:szCs w:val="28"/>
          <w:lang w:val="ro-RO"/>
        </w:rPr>
      </w:pPr>
    </w:p>
    <w:p w:rsidR="00E4171B" w:rsidRPr="0083783B" w:rsidRDefault="00E4171B" w:rsidP="00792503">
      <w:pPr>
        <w:pStyle w:val="a7"/>
        <w:spacing w:after="0"/>
        <w:ind w:firstLine="709"/>
        <w:jc w:val="center"/>
        <w:rPr>
          <w:rFonts w:ascii="Times New Roman" w:eastAsia="Times New Roman" w:hAnsi="Times New Roman" w:cs="Times New Roman"/>
          <w:b/>
          <w:bCs/>
          <w:sz w:val="28"/>
          <w:szCs w:val="28"/>
          <w:lang w:val="ro-RO"/>
        </w:rPr>
      </w:pPr>
    </w:p>
    <w:p w:rsidR="00A47E0C" w:rsidRPr="0083783B" w:rsidRDefault="00A47E0C" w:rsidP="00792503">
      <w:pPr>
        <w:pStyle w:val="a7"/>
        <w:spacing w:after="0"/>
        <w:ind w:firstLine="709"/>
        <w:jc w:val="both"/>
        <w:rPr>
          <w:rFonts w:ascii="Times New Roman" w:hAnsi="Times New Roman" w:cs="Times New Roman"/>
          <w:b/>
          <w:color w:val="FF0000"/>
          <w:sz w:val="28"/>
          <w:szCs w:val="28"/>
          <w:lang w:val="ro-RO"/>
        </w:rPr>
      </w:pPr>
    </w:p>
    <w:p w:rsidR="00A47E0C" w:rsidRPr="0083783B" w:rsidRDefault="00A47E0C" w:rsidP="00977134">
      <w:pPr>
        <w:pStyle w:val="a7"/>
        <w:spacing w:after="0"/>
        <w:ind w:firstLine="709"/>
        <w:rPr>
          <w:rFonts w:ascii="Times New Roman" w:hAnsi="Times New Roman" w:cs="Times New Roman"/>
          <w:b/>
          <w:color w:val="FF0000"/>
          <w:sz w:val="28"/>
          <w:szCs w:val="28"/>
          <w:lang w:val="ro-RO"/>
        </w:rPr>
      </w:pPr>
      <w:r w:rsidRPr="0083783B">
        <w:rPr>
          <w:rFonts w:ascii="Times New Roman" w:hAnsi="Times New Roman" w:cs="Times New Roman"/>
          <w:noProof/>
          <w:color w:val="FF0000"/>
          <w:sz w:val="28"/>
          <w:szCs w:val="28"/>
        </w:rPr>
        <w:lastRenderedPageBreak/>
        <w:drawing>
          <wp:inline distT="0" distB="0" distL="0" distR="0">
            <wp:extent cx="5261264" cy="4163291"/>
            <wp:effectExtent l="19050" t="0" r="15586" b="8659"/>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47E0C" w:rsidRPr="0083783B" w:rsidRDefault="00A47E0C" w:rsidP="00792503">
      <w:pPr>
        <w:pStyle w:val="a7"/>
        <w:spacing w:after="0"/>
        <w:ind w:firstLine="709"/>
        <w:jc w:val="both"/>
        <w:rPr>
          <w:rFonts w:ascii="Times New Roman" w:hAnsi="Times New Roman" w:cs="Times New Roman"/>
          <w:b/>
          <w:color w:val="FF0000"/>
          <w:sz w:val="28"/>
          <w:szCs w:val="28"/>
          <w:lang w:val="ro-RO"/>
        </w:rPr>
      </w:pPr>
    </w:p>
    <w:p w:rsidR="00601439" w:rsidRPr="0083783B" w:rsidRDefault="00601439" w:rsidP="00792503">
      <w:pPr>
        <w:pStyle w:val="a7"/>
        <w:spacing w:after="0"/>
        <w:ind w:firstLine="709"/>
        <w:jc w:val="center"/>
        <w:rPr>
          <w:rFonts w:ascii="Times New Roman" w:hAnsi="Times New Roman" w:cs="Times New Roman"/>
          <w:b/>
          <w:sz w:val="28"/>
          <w:szCs w:val="28"/>
          <w:lang w:val="ro-RO"/>
        </w:rPr>
      </w:pPr>
    </w:p>
    <w:p w:rsidR="00601439" w:rsidRPr="0083783B" w:rsidRDefault="00601439" w:rsidP="00792503">
      <w:pPr>
        <w:pStyle w:val="a7"/>
        <w:spacing w:after="0"/>
        <w:ind w:firstLine="709"/>
        <w:jc w:val="center"/>
        <w:rPr>
          <w:rFonts w:ascii="Times New Roman" w:hAnsi="Times New Roman" w:cs="Times New Roman"/>
          <w:b/>
          <w:sz w:val="28"/>
          <w:szCs w:val="28"/>
          <w:lang w:val="ro-RO"/>
        </w:rPr>
      </w:pPr>
    </w:p>
    <w:p w:rsidR="00601439" w:rsidRPr="0083783B" w:rsidRDefault="00601439" w:rsidP="00792503">
      <w:pPr>
        <w:pStyle w:val="a7"/>
        <w:spacing w:after="0"/>
        <w:ind w:firstLine="709"/>
        <w:jc w:val="center"/>
        <w:rPr>
          <w:rFonts w:ascii="Times New Roman" w:hAnsi="Times New Roman" w:cs="Times New Roman"/>
          <w:b/>
          <w:sz w:val="28"/>
          <w:szCs w:val="28"/>
          <w:lang w:val="ro-RO"/>
        </w:rPr>
      </w:pPr>
    </w:p>
    <w:p w:rsidR="00A01BE4" w:rsidRPr="0083783B" w:rsidRDefault="00A01BE4" w:rsidP="00792503">
      <w:pPr>
        <w:pStyle w:val="a5"/>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b/>
          <w:sz w:val="28"/>
          <w:szCs w:val="28"/>
          <w:lang w:val="ro-RO"/>
        </w:rPr>
        <w:t>Centrul Perinatal al IMSP</w:t>
      </w:r>
      <w:r w:rsidRPr="0083783B">
        <w:rPr>
          <w:rFonts w:ascii="Times New Roman" w:hAnsi="Times New Roman" w:cs="Times New Roman"/>
          <w:sz w:val="28"/>
          <w:szCs w:val="28"/>
          <w:lang w:val="ro-RO"/>
        </w:rPr>
        <w:t xml:space="preserve"> SR Soroc</w:t>
      </w:r>
      <w:r w:rsidR="00921DE4" w:rsidRPr="0083783B">
        <w:rPr>
          <w:rFonts w:ascii="Times New Roman" w:hAnsi="Times New Roman" w:cs="Times New Roman"/>
          <w:sz w:val="28"/>
          <w:szCs w:val="28"/>
          <w:lang w:val="ro-RO"/>
        </w:rPr>
        <w:t xml:space="preserve">a este de nivelul II şi acordă servicii medicale pacientelor îndrumate </w:t>
      </w:r>
      <w:r w:rsidRPr="0083783B">
        <w:rPr>
          <w:rFonts w:ascii="Times New Roman" w:hAnsi="Times New Roman" w:cs="Times New Roman"/>
          <w:sz w:val="28"/>
          <w:szCs w:val="28"/>
          <w:lang w:val="ro-RO"/>
        </w:rPr>
        <w:t>de la nivelul I – IMSP SR Floreşti, Drochia conform programului de regionalizare al ajutorului medical.</w:t>
      </w:r>
    </w:p>
    <w:p w:rsidR="00E471D4" w:rsidRPr="0083783B" w:rsidRDefault="00E471D4"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Numărul de naşteri în anul:</w:t>
      </w:r>
    </w:p>
    <w:p w:rsidR="00E471D4" w:rsidRPr="0083783B" w:rsidRDefault="00E471D4" w:rsidP="00792503">
      <w:pPr>
        <w:pStyle w:val="aa"/>
        <w:numPr>
          <w:ilvl w:val="0"/>
          <w:numId w:val="3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2023 - 436, inclusiv naşteri patologice - 175(40,1 %)</w:t>
      </w:r>
    </w:p>
    <w:p w:rsidR="00E471D4" w:rsidRPr="0083783B" w:rsidRDefault="00921DE4" w:rsidP="00792503">
      <w:pPr>
        <w:pStyle w:val="aa"/>
        <w:numPr>
          <w:ilvl w:val="0"/>
          <w:numId w:val="3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2022 - 508, </w:t>
      </w:r>
      <w:r w:rsidR="00E471D4" w:rsidRPr="0083783B">
        <w:rPr>
          <w:rFonts w:ascii="Times New Roman" w:hAnsi="Times New Roman" w:cs="Times New Roman"/>
          <w:sz w:val="28"/>
          <w:szCs w:val="28"/>
          <w:lang w:val="ro-RO"/>
        </w:rPr>
        <w:t>inclusiv naşteri patologice - 193(37,5%)</w:t>
      </w:r>
    </w:p>
    <w:p w:rsidR="00E471D4" w:rsidRPr="0083783B" w:rsidRDefault="00E471D4" w:rsidP="00792503">
      <w:pPr>
        <w:pStyle w:val="aa"/>
        <w:numPr>
          <w:ilvl w:val="0"/>
          <w:numId w:val="33"/>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2021 – 570, inclusiv naşteri patologice - 217( 38,2%).</w:t>
      </w:r>
    </w:p>
    <w:p w:rsidR="00E471D4" w:rsidRPr="0083783B" w:rsidRDefault="00921DE4"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Naşteri cu HIV/SIDA în anul</w:t>
      </w:r>
      <w:r w:rsidR="00E471D4" w:rsidRPr="0083783B">
        <w:rPr>
          <w:rFonts w:ascii="Times New Roman" w:hAnsi="Times New Roman" w:cs="Times New Roman"/>
          <w:sz w:val="28"/>
          <w:szCs w:val="28"/>
          <w:lang w:val="ro-RO"/>
        </w:rPr>
        <w:t xml:space="preserve">: 2023 - 1 </w:t>
      </w:r>
    </w:p>
    <w:p w:rsidR="00E471D4" w:rsidRPr="0083783B" w:rsidRDefault="00E471D4"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2022 - 3 </w:t>
      </w:r>
    </w:p>
    <w:p w:rsidR="00E471D4" w:rsidRPr="0083783B" w:rsidRDefault="00E471D4"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2021 - 1. </w:t>
      </w:r>
    </w:p>
    <w:p w:rsidR="00111DC4" w:rsidRPr="0083783B" w:rsidRDefault="00111DC4"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Au fost transferaţi n</w:t>
      </w:r>
      <w:r w:rsidR="00921DE4" w:rsidRPr="0083783B">
        <w:rPr>
          <w:rFonts w:ascii="Times New Roman" w:hAnsi="Times New Roman" w:cs="Times New Roman"/>
          <w:sz w:val="28"/>
          <w:szCs w:val="28"/>
          <w:lang w:val="ro-RO"/>
        </w:rPr>
        <w:t>ou-</w:t>
      </w:r>
      <w:r w:rsidRPr="0083783B">
        <w:rPr>
          <w:rFonts w:ascii="Times New Roman" w:hAnsi="Times New Roman" w:cs="Times New Roman"/>
          <w:sz w:val="28"/>
          <w:szCs w:val="28"/>
          <w:lang w:val="ro-RO"/>
        </w:rPr>
        <w:t xml:space="preserve">născuţi de la nivelul II în ICSOSM în anul 2023 -14, 2022 -14 , 2021 -20 nou-nascuti. </w:t>
      </w:r>
    </w:p>
    <w:p w:rsidR="00F8651E" w:rsidRPr="0083783B" w:rsidRDefault="002B48EF" w:rsidP="00792503">
      <w:pPr>
        <w:spacing w:after="0" w:line="240" w:lineRule="auto"/>
        <w:ind w:firstLine="720"/>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Un pericol înalt pentru viaţa mamei şi copilului prezintă naşterea în afara maternităţii, la domiciliu. În anul </w:t>
      </w:r>
      <w:r w:rsidR="00921DE4" w:rsidRPr="0083783B">
        <w:rPr>
          <w:rFonts w:ascii="Times New Roman" w:hAnsi="Times New Roman" w:cs="Times New Roman"/>
          <w:sz w:val="28"/>
          <w:szCs w:val="28"/>
          <w:lang w:val="ro-RO"/>
        </w:rPr>
        <w:t>2023</w:t>
      </w:r>
      <w:r w:rsidRPr="0083783B">
        <w:rPr>
          <w:rFonts w:ascii="Times New Roman" w:hAnsi="Times New Roman" w:cs="Times New Roman"/>
          <w:sz w:val="28"/>
          <w:szCs w:val="28"/>
          <w:lang w:val="ro-RO"/>
        </w:rPr>
        <w:t>au</w:t>
      </w:r>
      <w:r w:rsidR="00921DE4" w:rsidRPr="0083783B">
        <w:rPr>
          <w:rFonts w:ascii="Times New Roman" w:hAnsi="Times New Roman" w:cs="Times New Roman"/>
          <w:sz w:val="28"/>
          <w:szCs w:val="28"/>
          <w:lang w:val="ro-RO"/>
        </w:rPr>
        <w:t xml:space="preserve"> avut loc nașteri la domiciliu </w:t>
      </w:r>
      <w:r w:rsidRPr="0083783B">
        <w:rPr>
          <w:rFonts w:ascii="Times New Roman" w:hAnsi="Times New Roman" w:cs="Times New Roman"/>
          <w:sz w:val="28"/>
          <w:szCs w:val="28"/>
          <w:lang w:val="ro-RO"/>
        </w:rPr>
        <w:t xml:space="preserve">– 2 , </w:t>
      </w:r>
      <w:r w:rsidR="00921DE4" w:rsidRPr="0083783B">
        <w:rPr>
          <w:rFonts w:ascii="Times New Roman" w:hAnsi="Times New Roman" w:cs="Times New Roman"/>
          <w:sz w:val="28"/>
          <w:szCs w:val="28"/>
          <w:lang w:val="ro-RO"/>
        </w:rPr>
        <w:t xml:space="preserve">în </w:t>
      </w:r>
      <w:r w:rsidRPr="0083783B">
        <w:rPr>
          <w:rFonts w:ascii="Times New Roman" w:hAnsi="Times New Roman" w:cs="Times New Roman"/>
          <w:sz w:val="28"/>
          <w:szCs w:val="28"/>
          <w:lang w:val="ro-RO"/>
        </w:rPr>
        <w:t xml:space="preserve">2022 - 2 , </w:t>
      </w:r>
      <w:r w:rsidR="00921DE4" w:rsidRPr="0083783B">
        <w:rPr>
          <w:rFonts w:ascii="Times New Roman" w:hAnsi="Times New Roman" w:cs="Times New Roman"/>
          <w:sz w:val="28"/>
          <w:szCs w:val="28"/>
          <w:lang w:val="ro-RO"/>
        </w:rPr>
        <w:t xml:space="preserve">în </w:t>
      </w:r>
      <w:r w:rsidRPr="0083783B">
        <w:rPr>
          <w:rFonts w:ascii="Times New Roman" w:hAnsi="Times New Roman" w:cs="Times New Roman"/>
          <w:sz w:val="28"/>
          <w:szCs w:val="28"/>
          <w:lang w:val="ro-RO"/>
        </w:rPr>
        <w:t>2021- 2.</w:t>
      </w:r>
      <w:r w:rsidR="00F8651E" w:rsidRPr="0083783B">
        <w:rPr>
          <w:rFonts w:ascii="Times New Roman" w:hAnsi="Times New Roman" w:cs="Times New Roman"/>
          <w:sz w:val="28"/>
          <w:szCs w:val="28"/>
          <w:lang w:val="ro-RO"/>
        </w:rPr>
        <w:t>Toate gravidele care au născut în afara maternităţii fac parte din pătura social- vulnerabil</w:t>
      </w:r>
      <w:r w:rsidR="00921DE4" w:rsidRPr="0083783B">
        <w:rPr>
          <w:rFonts w:ascii="Times New Roman" w:hAnsi="Times New Roman" w:cs="Times New Roman"/>
          <w:sz w:val="28"/>
          <w:szCs w:val="28"/>
          <w:lang w:val="ro-RO"/>
        </w:rPr>
        <w:t xml:space="preserve">ă a societăţii. Naşterile </w:t>
      </w:r>
      <w:r w:rsidR="00F8651E" w:rsidRPr="0083783B">
        <w:rPr>
          <w:rFonts w:ascii="Times New Roman" w:hAnsi="Times New Roman" w:cs="Times New Roman"/>
          <w:sz w:val="28"/>
          <w:szCs w:val="28"/>
          <w:lang w:val="ro-RO"/>
        </w:rPr>
        <w:t>au avut loc în prezenţa lucrătorilor medicali. Cauza principală a naşterilor în afara ma</w:t>
      </w:r>
      <w:r w:rsidR="00921DE4" w:rsidRPr="0083783B">
        <w:rPr>
          <w:rFonts w:ascii="Times New Roman" w:hAnsi="Times New Roman" w:cs="Times New Roman"/>
          <w:sz w:val="28"/>
          <w:szCs w:val="28"/>
          <w:lang w:val="ro-RO"/>
        </w:rPr>
        <w:t xml:space="preserve">ternităţii este declarată prin </w:t>
      </w:r>
      <w:r w:rsidR="00F8651E" w:rsidRPr="0083783B">
        <w:rPr>
          <w:rFonts w:ascii="Times New Roman" w:hAnsi="Times New Roman" w:cs="Times New Roman"/>
          <w:sz w:val="28"/>
          <w:szCs w:val="28"/>
          <w:lang w:val="ro-RO"/>
        </w:rPr>
        <w:t xml:space="preserve">naşterea rapidă. În realitate motivul de baza este atîrnarea iresponsabilă faţă de sănătatea proprie. </w:t>
      </w:r>
    </w:p>
    <w:p w:rsidR="00921DE4" w:rsidRPr="0083783B" w:rsidRDefault="00921DE4" w:rsidP="00792503">
      <w:pPr>
        <w:spacing w:after="0" w:line="240" w:lineRule="auto"/>
        <w:jc w:val="both"/>
        <w:rPr>
          <w:rFonts w:ascii="Times New Roman" w:hAnsi="Times New Roman" w:cs="Times New Roman"/>
          <w:b/>
          <w:bCs/>
          <w:sz w:val="28"/>
          <w:szCs w:val="28"/>
          <w:lang w:val="ro-RO"/>
        </w:rPr>
      </w:pPr>
    </w:p>
    <w:p w:rsidR="00F8651E" w:rsidRPr="0083783B" w:rsidRDefault="00F8651E" w:rsidP="00792503">
      <w:pPr>
        <w:spacing w:after="0" w:line="240" w:lineRule="auto"/>
        <w:jc w:val="both"/>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lastRenderedPageBreak/>
        <w:t>Operaţiile cezariene:</w:t>
      </w:r>
    </w:p>
    <w:p w:rsidR="00F8651E" w:rsidRPr="0083783B" w:rsidRDefault="00921DE4" w:rsidP="00792503">
      <w:pPr>
        <w:pStyle w:val="aa"/>
        <w:numPr>
          <w:ilvl w:val="0"/>
          <w:numId w:val="3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2023</w:t>
      </w:r>
      <w:r w:rsidR="00F8651E" w:rsidRPr="0083783B">
        <w:rPr>
          <w:rFonts w:ascii="Times New Roman" w:hAnsi="Times New Roman" w:cs="Times New Roman"/>
          <w:sz w:val="28"/>
          <w:szCs w:val="28"/>
          <w:lang w:val="ro-RO"/>
        </w:rPr>
        <w:t xml:space="preserve"> s</w:t>
      </w:r>
      <w:r w:rsidRPr="0083783B">
        <w:rPr>
          <w:rFonts w:ascii="Times New Roman" w:hAnsi="Times New Roman" w:cs="Times New Roman"/>
          <w:sz w:val="28"/>
          <w:szCs w:val="28"/>
          <w:lang w:val="ro-RO"/>
        </w:rPr>
        <w:t>-</w:t>
      </w:r>
      <w:r w:rsidR="00F8651E" w:rsidRPr="0083783B">
        <w:rPr>
          <w:rFonts w:ascii="Times New Roman" w:hAnsi="Times New Roman" w:cs="Times New Roman"/>
          <w:sz w:val="28"/>
          <w:szCs w:val="28"/>
          <w:lang w:val="ro-RO"/>
        </w:rPr>
        <w:t>au efectuat   - 95</w:t>
      </w:r>
      <w:r w:rsidRPr="0083783B">
        <w:rPr>
          <w:rFonts w:ascii="Times New Roman" w:hAnsi="Times New Roman" w:cs="Times New Roman"/>
          <w:sz w:val="28"/>
          <w:szCs w:val="28"/>
          <w:lang w:val="ro-RO"/>
        </w:rPr>
        <w:t xml:space="preserve"> (21,7 %), inclusiv</w:t>
      </w:r>
      <w:r w:rsidR="0078004D" w:rsidRPr="0083783B">
        <w:rPr>
          <w:rFonts w:ascii="Times New Roman" w:hAnsi="Times New Roman" w:cs="Times New Roman"/>
          <w:sz w:val="28"/>
          <w:szCs w:val="28"/>
          <w:lang w:val="ro-RO"/>
        </w:rPr>
        <w:t>urgent</w:t>
      </w:r>
      <w:r w:rsidRPr="0083783B">
        <w:rPr>
          <w:rFonts w:ascii="Times New Roman" w:hAnsi="Times New Roman" w:cs="Times New Roman"/>
          <w:sz w:val="28"/>
          <w:szCs w:val="28"/>
          <w:lang w:val="ro-RO"/>
        </w:rPr>
        <w:t>e</w:t>
      </w:r>
      <w:r w:rsidR="0078004D" w:rsidRPr="0083783B">
        <w:rPr>
          <w:rFonts w:ascii="Times New Roman" w:hAnsi="Times New Roman" w:cs="Times New Roman"/>
          <w:sz w:val="28"/>
          <w:szCs w:val="28"/>
          <w:lang w:val="ro-RO"/>
        </w:rPr>
        <w:t xml:space="preserve">  -</w:t>
      </w:r>
      <w:r w:rsidR="00F8651E" w:rsidRPr="0083783B">
        <w:rPr>
          <w:rFonts w:ascii="Times New Roman" w:hAnsi="Times New Roman" w:cs="Times New Roman"/>
          <w:sz w:val="28"/>
          <w:szCs w:val="28"/>
          <w:lang w:val="ro-RO"/>
        </w:rPr>
        <w:t xml:space="preserve"> 67 operații (70,5 %).</w:t>
      </w:r>
    </w:p>
    <w:p w:rsidR="00F8651E" w:rsidRPr="0083783B" w:rsidRDefault="00F8651E" w:rsidP="00792503">
      <w:pPr>
        <w:pStyle w:val="aa"/>
        <w:numPr>
          <w:ilvl w:val="0"/>
          <w:numId w:val="3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2022  s-au efectuat </w:t>
      </w:r>
      <w:r w:rsidR="00921DE4"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102</w:t>
      </w:r>
      <w:r w:rsidR="00921DE4" w:rsidRPr="0083783B">
        <w:rPr>
          <w:rFonts w:ascii="Times New Roman" w:hAnsi="Times New Roman" w:cs="Times New Roman"/>
          <w:sz w:val="28"/>
          <w:szCs w:val="28"/>
          <w:lang w:val="ro-RO"/>
        </w:rPr>
        <w:t xml:space="preserve"> (19,84 %), inclusiv</w:t>
      </w:r>
      <w:r w:rsidRPr="0083783B">
        <w:rPr>
          <w:rFonts w:ascii="Times New Roman" w:hAnsi="Times New Roman" w:cs="Times New Roman"/>
          <w:sz w:val="28"/>
          <w:szCs w:val="28"/>
          <w:lang w:val="ro-RO"/>
        </w:rPr>
        <w:t xml:space="preserve"> urgente-76 operații (74, 5 %,  </w:t>
      </w:r>
    </w:p>
    <w:p w:rsidR="00F8651E" w:rsidRPr="0083783B" w:rsidRDefault="00921DE4" w:rsidP="00792503">
      <w:pPr>
        <w:pStyle w:val="aa"/>
        <w:numPr>
          <w:ilvl w:val="0"/>
          <w:numId w:val="34"/>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2021 s-au efectuat - 116 (20,42 % ), inclusiv</w:t>
      </w:r>
      <w:r w:rsidR="00F8651E" w:rsidRPr="0083783B">
        <w:rPr>
          <w:rFonts w:ascii="Times New Roman" w:hAnsi="Times New Roman" w:cs="Times New Roman"/>
          <w:sz w:val="28"/>
          <w:szCs w:val="28"/>
          <w:lang w:val="ro-RO"/>
        </w:rPr>
        <w:t xml:space="preserve"> urgent</w:t>
      </w:r>
      <w:r w:rsidRPr="0083783B">
        <w:rPr>
          <w:rFonts w:ascii="Times New Roman" w:hAnsi="Times New Roman" w:cs="Times New Roman"/>
          <w:sz w:val="28"/>
          <w:szCs w:val="28"/>
          <w:lang w:val="ro-RO"/>
        </w:rPr>
        <w:t>e</w:t>
      </w:r>
      <w:r w:rsidR="00F8651E" w:rsidRPr="0083783B">
        <w:rPr>
          <w:rFonts w:ascii="Times New Roman" w:hAnsi="Times New Roman" w:cs="Times New Roman"/>
          <w:sz w:val="28"/>
          <w:szCs w:val="28"/>
          <w:lang w:val="ro-RO"/>
        </w:rPr>
        <w:t xml:space="preserve"> - 75 operații (64,7 %)  </w:t>
      </w:r>
    </w:p>
    <w:p w:rsidR="00812DE1" w:rsidRPr="0083783B" w:rsidRDefault="00812DE1" w:rsidP="00812DE1">
      <w:pPr>
        <w:tabs>
          <w:tab w:val="left" w:pos="7740"/>
        </w:tabs>
        <w:spacing w:after="0" w:line="240" w:lineRule="auto"/>
        <w:jc w:val="center"/>
        <w:rPr>
          <w:rFonts w:ascii="Times New Roman" w:hAnsi="Times New Roman" w:cs="Times New Roman"/>
          <w:b/>
          <w:bCs/>
          <w:sz w:val="28"/>
          <w:szCs w:val="28"/>
          <w:lang w:val="ro-RO"/>
        </w:rPr>
      </w:pPr>
    </w:p>
    <w:p w:rsidR="00812DE1" w:rsidRPr="0083783B" w:rsidRDefault="00812DE1" w:rsidP="00812DE1">
      <w:pPr>
        <w:tabs>
          <w:tab w:val="left" w:pos="7740"/>
        </w:tabs>
        <w:spacing w:after="0" w:line="240" w:lineRule="auto"/>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Indicii de bază a maternităţii IMSP Soroca</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9"/>
        <w:gridCol w:w="1663"/>
        <w:gridCol w:w="1663"/>
        <w:gridCol w:w="1418"/>
      </w:tblGrid>
      <w:tr w:rsidR="00812DE1" w:rsidRPr="0083783B" w:rsidTr="0083783B">
        <w:trPr>
          <w:cantSplit/>
          <w:jc w:val="center"/>
        </w:trPr>
        <w:tc>
          <w:tcPr>
            <w:tcW w:w="4159" w:type="dxa"/>
          </w:tcPr>
          <w:p w:rsidR="00812DE1" w:rsidRPr="0083783B" w:rsidRDefault="00812DE1"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 xml:space="preserve">Anul </w:t>
            </w:r>
          </w:p>
        </w:tc>
        <w:tc>
          <w:tcPr>
            <w:tcW w:w="1663" w:type="dxa"/>
          </w:tcPr>
          <w:p w:rsidR="00812DE1" w:rsidRPr="0083783B" w:rsidRDefault="00812DE1"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2021</w:t>
            </w:r>
          </w:p>
        </w:tc>
        <w:tc>
          <w:tcPr>
            <w:tcW w:w="1663" w:type="dxa"/>
          </w:tcPr>
          <w:p w:rsidR="00812DE1" w:rsidRPr="0083783B" w:rsidRDefault="00812DE1"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2022</w:t>
            </w:r>
          </w:p>
        </w:tc>
        <w:tc>
          <w:tcPr>
            <w:tcW w:w="1418" w:type="dxa"/>
          </w:tcPr>
          <w:p w:rsidR="00812DE1" w:rsidRPr="0083783B" w:rsidRDefault="00812DE1" w:rsidP="0083783B">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2023</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Naşteri total </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570</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508</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436</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duplex</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Copii născuţi total</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577</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515</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439</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vii născuţi</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571</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508</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437</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morţi născuţi</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Copii decedaţi până la 0-6 zile</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812DE1" w:rsidRPr="0083783B" w:rsidTr="0083783B">
        <w:trPr>
          <w:cantSplit/>
          <w:trHeight w:val="365"/>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Naşteri patologice</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217-38,2%</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193-37,9%</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175-40,1%</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În anamneză moarte antenatală</w:t>
            </w:r>
          </w:p>
        </w:tc>
        <w:tc>
          <w:tcPr>
            <w:tcW w:w="1663" w:type="dxa"/>
            <w:vAlign w:val="center"/>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w:t>
            </w:r>
          </w:p>
        </w:tc>
        <w:tc>
          <w:tcPr>
            <w:tcW w:w="1663" w:type="dxa"/>
            <w:vAlign w:val="center"/>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w:t>
            </w:r>
          </w:p>
        </w:tc>
        <w:tc>
          <w:tcPr>
            <w:tcW w:w="1418" w:type="dxa"/>
            <w:vAlign w:val="center"/>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Naşteri premature</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28-4,92%</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17-3,34 %</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22-5,04%</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RPPA</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46-8,09%</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38-7,48%</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32-7,33%</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mai mult de 12 ore</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8-1,4%</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5-0,98%</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4-0,91%</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Copii n/n aplicaţi la sîn în primele 2 ore</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562-98,56%</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499-98,22%</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430-98,62%</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Mortalitatea maternă</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0</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Operaţii cezariene</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116-20,42%</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102-20,07%</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95-21,7%</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Vacuum extracţie</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8- 1,40%</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6- 1,18%</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4- 0,91%</w:t>
            </w:r>
          </w:p>
        </w:tc>
      </w:tr>
      <w:tr w:rsidR="00812DE1" w:rsidRPr="0083783B" w:rsidTr="0083783B">
        <w:trPr>
          <w:cantSplit/>
          <w:trHeight w:val="262"/>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Hemoragie intra și postpartum</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6- 1,05%</w:t>
            </w:r>
          </w:p>
        </w:tc>
        <w:tc>
          <w:tcPr>
            <w:tcW w:w="1663"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8- 1,57%</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5- 1,14%</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Copii vaccinaţi: -BCG</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561-98,42%</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498-98,03%</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413-94,72%</w:t>
            </w:r>
          </w:p>
        </w:tc>
      </w:tr>
      <w:tr w:rsidR="00812DE1" w:rsidRPr="0083783B" w:rsidTr="0083783B">
        <w:trPr>
          <w:cantSplit/>
          <w:jc w:val="center"/>
        </w:trPr>
        <w:tc>
          <w:tcPr>
            <w:tcW w:w="4159"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VHB</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562-98,59%</w:t>
            </w:r>
          </w:p>
        </w:tc>
        <w:tc>
          <w:tcPr>
            <w:tcW w:w="1663" w:type="dxa"/>
          </w:tcPr>
          <w:p w:rsidR="00812DE1" w:rsidRPr="0083783B" w:rsidRDefault="00812DE1" w:rsidP="0083783B">
            <w:pPr>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    489-96,25%</w:t>
            </w:r>
          </w:p>
        </w:tc>
        <w:tc>
          <w:tcPr>
            <w:tcW w:w="1418" w:type="dxa"/>
          </w:tcPr>
          <w:p w:rsidR="00812DE1" w:rsidRPr="0083783B" w:rsidRDefault="00812DE1" w:rsidP="0083783B">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428-98,16%</w:t>
            </w:r>
          </w:p>
        </w:tc>
      </w:tr>
    </w:tbl>
    <w:p w:rsidR="00812DE1" w:rsidRPr="0083783B" w:rsidRDefault="00812DE1" w:rsidP="00812DE1">
      <w:pPr>
        <w:pStyle w:val="af1"/>
        <w:rPr>
          <w:rFonts w:ascii="Times New Roman" w:hAnsi="Times New Roman" w:cs="Times New Roman"/>
          <w:color w:val="FF0000"/>
          <w:sz w:val="28"/>
          <w:szCs w:val="28"/>
          <w:lang w:val="ro-RO"/>
        </w:rPr>
      </w:pPr>
    </w:p>
    <w:p w:rsidR="00812DE1" w:rsidRPr="0083783B" w:rsidRDefault="00812DE1" w:rsidP="00812DE1">
      <w:pPr>
        <w:spacing w:after="0" w:line="240" w:lineRule="auto"/>
        <w:ind w:firstLine="1560"/>
        <w:rPr>
          <w:rFonts w:ascii="Times New Roman" w:hAnsi="Times New Roman" w:cs="Times New Roman"/>
          <w:sz w:val="28"/>
          <w:szCs w:val="28"/>
          <w:lang w:val="ro-RO"/>
        </w:rPr>
      </w:pPr>
      <w:r w:rsidRPr="0083783B">
        <w:rPr>
          <w:rFonts w:ascii="Times New Roman" w:hAnsi="Times New Roman" w:cs="Times New Roman"/>
          <w:b/>
          <w:sz w:val="28"/>
          <w:szCs w:val="28"/>
          <w:lang w:val="ro-RO"/>
        </w:rPr>
        <w:t>Structura morbidității nou-născuților</w:t>
      </w:r>
      <w:r w:rsidRPr="0083783B">
        <w:rPr>
          <w:rFonts w:ascii="Times New Roman" w:hAnsi="Times New Roman" w:cs="Times New Roman"/>
          <w:sz w:val="28"/>
          <w:szCs w:val="28"/>
          <w:lang w:val="ro-RO"/>
        </w:rPr>
        <w:t>:</w:t>
      </w:r>
    </w:p>
    <w:p w:rsidR="00812DE1" w:rsidRPr="0083783B" w:rsidRDefault="00812DE1" w:rsidP="00812DE1">
      <w:pPr>
        <w:numPr>
          <w:ilvl w:val="0"/>
          <w:numId w:val="13"/>
        </w:numPr>
        <w:spacing w:after="0" w:line="240" w:lineRule="auto"/>
        <w:rPr>
          <w:rFonts w:ascii="Times New Roman" w:hAnsi="Times New Roman" w:cs="Times New Roman"/>
          <w:sz w:val="28"/>
          <w:szCs w:val="28"/>
          <w:lang w:val="ro-RO"/>
        </w:rPr>
      </w:pPr>
      <w:r w:rsidRPr="0083783B">
        <w:rPr>
          <w:rFonts w:ascii="Times New Roman" w:hAnsi="Times New Roman" w:cs="Times New Roman"/>
          <w:b/>
          <w:bCs/>
          <w:sz w:val="28"/>
          <w:szCs w:val="28"/>
          <w:lang w:val="ro-RO"/>
        </w:rPr>
        <w:t>Locul I</w:t>
      </w:r>
      <w:r w:rsidRPr="0083783B">
        <w:rPr>
          <w:rFonts w:ascii="Times New Roman" w:hAnsi="Times New Roman" w:cs="Times New Roman"/>
          <w:sz w:val="28"/>
          <w:szCs w:val="28"/>
          <w:lang w:val="ro-RO"/>
        </w:rPr>
        <w:t xml:space="preserve"> - SDR,inclusiv sindroamele de aspirație -  56 (128,14 ‰)</w:t>
      </w:r>
    </w:p>
    <w:p w:rsidR="00812DE1" w:rsidRPr="0083783B" w:rsidRDefault="00812DE1" w:rsidP="00812DE1">
      <w:pPr>
        <w:numPr>
          <w:ilvl w:val="0"/>
          <w:numId w:val="13"/>
        </w:numPr>
        <w:spacing w:after="0" w:line="240" w:lineRule="auto"/>
        <w:rPr>
          <w:rFonts w:ascii="Times New Roman" w:hAnsi="Times New Roman" w:cs="Times New Roman"/>
          <w:sz w:val="28"/>
          <w:szCs w:val="28"/>
          <w:lang w:val="ro-RO"/>
        </w:rPr>
      </w:pPr>
      <w:r w:rsidRPr="0083783B">
        <w:rPr>
          <w:rFonts w:ascii="Times New Roman" w:hAnsi="Times New Roman" w:cs="Times New Roman"/>
          <w:b/>
          <w:bCs/>
          <w:sz w:val="28"/>
          <w:szCs w:val="28"/>
          <w:lang w:val="ro-RO"/>
        </w:rPr>
        <w:t>Locul II</w:t>
      </w:r>
      <w:r w:rsidRPr="0083783B">
        <w:rPr>
          <w:rFonts w:ascii="Times New Roman" w:hAnsi="Times New Roman" w:cs="Times New Roman"/>
          <w:sz w:val="28"/>
          <w:szCs w:val="28"/>
          <w:lang w:val="ro-RO"/>
        </w:rPr>
        <w:t>- Hipotrofii –22(50,34 ‰)</w:t>
      </w:r>
    </w:p>
    <w:p w:rsidR="00812DE1" w:rsidRPr="0083783B" w:rsidRDefault="00812DE1" w:rsidP="00812DE1">
      <w:pPr>
        <w:numPr>
          <w:ilvl w:val="0"/>
          <w:numId w:val="13"/>
        </w:numPr>
        <w:spacing w:after="0" w:line="240" w:lineRule="auto"/>
        <w:rPr>
          <w:rFonts w:ascii="Times New Roman" w:hAnsi="Times New Roman" w:cs="Times New Roman"/>
          <w:sz w:val="28"/>
          <w:szCs w:val="28"/>
          <w:lang w:val="ro-RO"/>
        </w:rPr>
      </w:pPr>
      <w:r w:rsidRPr="0083783B">
        <w:rPr>
          <w:rFonts w:ascii="Times New Roman" w:hAnsi="Times New Roman" w:cs="Times New Roman"/>
          <w:b/>
          <w:bCs/>
          <w:sz w:val="28"/>
          <w:szCs w:val="28"/>
          <w:lang w:val="ro-RO"/>
        </w:rPr>
        <w:t>Locul III</w:t>
      </w:r>
      <w:r w:rsidRPr="0083783B">
        <w:rPr>
          <w:rFonts w:ascii="Times New Roman" w:hAnsi="Times New Roman" w:cs="Times New Roman"/>
          <w:sz w:val="28"/>
          <w:szCs w:val="28"/>
          <w:lang w:val="ro-RO"/>
        </w:rPr>
        <w:t xml:space="preserve"> - Tulburări hematologice – 15(34,32 ‰).</w:t>
      </w:r>
    </w:p>
    <w:p w:rsidR="00812DE1" w:rsidRPr="0083783B" w:rsidRDefault="00812DE1" w:rsidP="00812DE1">
      <w:pPr>
        <w:spacing w:after="0" w:line="240" w:lineRule="auto"/>
        <w:ind w:left="1428" w:firstLine="415"/>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83783B" w:rsidRDefault="0083783B" w:rsidP="00921DE4">
      <w:pPr>
        <w:spacing w:after="0" w:line="240" w:lineRule="auto"/>
        <w:ind w:left="1428" w:firstLine="415"/>
        <w:jc w:val="center"/>
        <w:rPr>
          <w:rFonts w:ascii="Times New Roman" w:hAnsi="Times New Roman" w:cs="Times New Roman"/>
          <w:b/>
          <w:bCs/>
          <w:sz w:val="28"/>
          <w:szCs w:val="28"/>
          <w:lang w:val="ro-RO"/>
        </w:rPr>
      </w:pPr>
    </w:p>
    <w:p w:rsidR="001724A9" w:rsidRPr="0083783B" w:rsidRDefault="001724A9" w:rsidP="00921DE4">
      <w:pPr>
        <w:spacing w:after="0" w:line="240" w:lineRule="auto"/>
        <w:ind w:left="1428" w:firstLine="415"/>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lastRenderedPageBreak/>
        <w:t>Analiza mortalităţii perinatale</w:t>
      </w:r>
    </w:p>
    <w:p w:rsidR="001724A9" w:rsidRPr="0083783B" w:rsidRDefault="008E3523" w:rsidP="00921DE4">
      <w:pPr>
        <w:spacing w:after="0" w:line="240" w:lineRule="auto"/>
        <w:ind w:left="426" w:firstLine="283"/>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a</w:t>
      </w:r>
      <w:r w:rsidR="001724A9" w:rsidRPr="0083783B">
        <w:rPr>
          <w:rFonts w:ascii="Times New Roman" w:hAnsi="Times New Roman" w:cs="Times New Roman"/>
          <w:sz w:val="28"/>
          <w:szCs w:val="28"/>
          <w:lang w:val="ro-RO"/>
        </w:rPr>
        <w:t>u fost înregistrate 3 cazuri de mortalitate perinatal</w:t>
      </w:r>
      <w:r w:rsidRPr="0083783B">
        <w:rPr>
          <w:rFonts w:ascii="Times New Roman" w:hAnsi="Times New Roman" w:cs="Times New Roman"/>
          <w:sz w:val="28"/>
          <w:szCs w:val="28"/>
          <w:lang w:val="ro-RO"/>
        </w:rPr>
        <w:t>ă</w:t>
      </w:r>
      <w:r w:rsidR="001724A9" w:rsidRPr="0083783B">
        <w:rPr>
          <w:rFonts w:ascii="Times New Roman" w:hAnsi="Times New Roman" w:cs="Times New Roman"/>
          <w:sz w:val="28"/>
          <w:szCs w:val="28"/>
          <w:lang w:val="ro-RO"/>
        </w:rPr>
        <w:t xml:space="preserve">. </w:t>
      </w:r>
    </w:p>
    <w:tbl>
      <w:tblPr>
        <w:tblW w:w="7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7"/>
        <w:gridCol w:w="1553"/>
        <w:gridCol w:w="1725"/>
        <w:gridCol w:w="1725"/>
      </w:tblGrid>
      <w:tr w:rsidR="001724A9" w:rsidRPr="0083783B" w:rsidTr="002568C1">
        <w:trPr>
          <w:cantSplit/>
          <w:jc w:val="center"/>
        </w:trPr>
        <w:tc>
          <w:tcPr>
            <w:tcW w:w="2877" w:type="dxa"/>
          </w:tcPr>
          <w:p w:rsidR="001724A9" w:rsidRPr="0083783B" w:rsidRDefault="002568C1" w:rsidP="00792503">
            <w:pPr>
              <w:spacing w:after="0" w:line="240" w:lineRule="auto"/>
              <w:ind w:left="6" w:hanging="6"/>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Denumirea indicatorului</w:t>
            </w:r>
          </w:p>
        </w:tc>
        <w:tc>
          <w:tcPr>
            <w:tcW w:w="1553" w:type="dxa"/>
          </w:tcPr>
          <w:p w:rsidR="001724A9" w:rsidRPr="0083783B" w:rsidRDefault="001724A9" w:rsidP="00792503">
            <w:pPr>
              <w:spacing w:after="0" w:line="240" w:lineRule="auto"/>
              <w:ind w:left="6" w:hanging="6"/>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2021</w:t>
            </w:r>
          </w:p>
        </w:tc>
        <w:tc>
          <w:tcPr>
            <w:tcW w:w="1725" w:type="dxa"/>
          </w:tcPr>
          <w:p w:rsidR="001724A9" w:rsidRPr="0083783B" w:rsidRDefault="001724A9" w:rsidP="00792503">
            <w:pPr>
              <w:spacing w:after="0" w:line="240" w:lineRule="auto"/>
              <w:ind w:left="6" w:hanging="6"/>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2022</w:t>
            </w:r>
          </w:p>
        </w:tc>
        <w:tc>
          <w:tcPr>
            <w:tcW w:w="1725" w:type="dxa"/>
          </w:tcPr>
          <w:p w:rsidR="001724A9" w:rsidRPr="0083783B" w:rsidRDefault="001724A9" w:rsidP="00792503">
            <w:pPr>
              <w:spacing w:after="0" w:line="240" w:lineRule="auto"/>
              <w:ind w:left="6" w:hanging="6"/>
              <w:jc w:val="center"/>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2023</w:t>
            </w:r>
          </w:p>
        </w:tc>
      </w:tr>
      <w:tr w:rsidR="001724A9" w:rsidRPr="0083783B" w:rsidTr="002568C1">
        <w:trPr>
          <w:cantSplit/>
          <w:trHeight w:val="255"/>
          <w:jc w:val="center"/>
        </w:trPr>
        <w:tc>
          <w:tcPr>
            <w:tcW w:w="2877" w:type="dxa"/>
          </w:tcPr>
          <w:p w:rsidR="001724A9" w:rsidRPr="0083783B" w:rsidRDefault="001724A9" w:rsidP="00792503">
            <w:pPr>
              <w:spacing w:after="0" w:line="240" w:lineRule="auto"/>
              <w:ind w:left="6" w:hanging="6"/>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Mortalitatea perinatală</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6- 10,52‰</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7-13,61 ‰</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3-6,83 ‰</w:t>
            </w:r>
          </w:p>
        </w:tc>
      </w:tr>
      <w:tr w:rsidR="001724A9" w:rsidRPr="0083783B" w:rsidTr="002568C1">
        <w:trPr>
          <w:cantSplit/>
          <w:trHeight w:val="225"/>
          <w:jc w:val="center"/>
        </w:trPr>
        <w:tc>
          <w:tcPr>
            <w:tcW w:w="2877" w:type="dxa"/>
          </w:tcPr>
          <w:p w:rsidR="001724A9" w:rsidRPr="0083783B" w:rsidRDefault="001724A9" w:rsidP="00792503">
            <w:pPr>
              <w:numPr>
                <w:ilvl w:val="0"/>
                <w:numId w:val="9"/>
              </w:numPr>
              <w:autoSpaceDE w:val="0"/>
              <w:autoSpaceDN w:val="0"/>
              <w:adjustRightInd w:val="0"/>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3-5,26‰</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3- 5,83‰</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1-2,29 ‰</w:t>
            </w:r>
          </w:p>
        </w:tc>
      </w:tr>
      <w:tr w:rsidR="001724A9" w:rsidRPr="0083783B" w:rsidTr="002568C1">
        <w:trPr>
          <w:cantSplit/>
          <w:trHeight w:val="220"/>
          <w:jc w:val="center"/>
        </w:trPr>
        <w:tc>
          <w:tcPr>
            <w:tcW w:w="2877" w:type="dxa"/>
          </w:tcPr>
          <w:p w:rsidR="001724A9" w:rsidRPr="0083783B" w:rsidRDefault="001724A9" w:rsidP="00792503">
            <w:pPr>
              <w:numPr>
                <w:ilvl w:val="0"/>
                <w:numId w:val="9"/>
              </w:numPr>
              <w:autoSpaceDE w:val="0"/>
              <w:autoSpaceDN w:val="0"/>
              <w:adjustRightInd w:val="0"/>
              <w:spacing w:after="0" w:line="240" w:lineRule="auto"/>
              <w:rPr>
                <w:rFonts w:ascii="Times New Roman" w:hAnsi="Times New Roman" w:cs="Times New Roman"/>
                <w:sz w:val="28"/>
                <w:szCs w:val="28"/>
                <w:lang w:val="ro-RO"/>
              </w:rPr>
            </w:pPr>
            <w:r w:rsidRPr="0083783B">
              <w:rPr>
                <w:rFonts w:ascii="Times New Roman" w:hAnsi="Times New Roman" w:cs="Times New Roman"/>
                <w:sz w:val="28"/>
                <w:szCs w:val="28"/>
                <w:lang w:val="ro-RO"/>
              </w:rPr>
              <w:t>prematuri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3-5,26‰</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4- 7,78 ‰</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2- 4,58 ‰</w:t>
            </w:r>
          </w:p>
        </w:tc>
      </w:tr>
      <w:tr w:rsidR="001724A9" w:rsidRPr="0083783B" w:rsidTr="002568C1">
        <w:trPr>
          <w:cantSplit/>
          <w:jc w:val="center"/>
        </w:trPr>
        <w:tc>
          <w:tcPr>
            <w:tcW w:w="2877" w:type="dxa"/>
          </w:tcPr>
          <w:p w:rsidR="001724A9" w:rsidRPr="0083783B" w:rsidRDefault="001724A9" w:rsidP="00792503">
            <w:pPr>
              <w:spacing w:after="0" w:line="240" w:lineRule="auto"/>
              <w:ind w:left="6" w:hanging="6"/>
              <w:rPr>
                <w:rFonts w:ascii="Times New Roman" w:hAnsi="Times New Roman" w:cs="Times New Roman"/>
                <w:sz w:val="28"/>
                <w:szCs w:val="28"/>
                <w:lang w:val="ro-RO"/>
              </w:rPr>
            </w:pPr>
            <w:r w:rsidRPr="0083783B">
              <w:rPr>
                <w:rFonts w:ascii="Times New Roman" w:hAnsi="Times New Roman" w:cs="Times New Roman"/>
                <w:b/>
                <w:bCs/>
                <w:sz w:val="28"/>
                <w:szCs w:val="28"/>
                <w:lang w:val="ro-RO"/>
              </w:rPr>
              <w:t>mortinatalitatea</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1-1,75‰</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1-2,29 ‰</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intranatală</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1-1,75 ‰</w:t>
            </w:r>
          </w:p>
        </w:tc>
        <w:tc>
          <w:tcPr>
            <w:tcW w:w="1725" w:type="dxa"/>
            <w:vAlign w:val="center"/>
          </w:tcPr>
          <w:p w:rsidR="001724A9" w:rsidRPr="0083783B" w:rsidRDefault="001724A9" w:rsidP="00792503">
            <w:pPr>
              <w:autoSpaceDE w:val="0"/>
              <w:autoSpaceDN w:val="0"/>
              <w:adjustRightInd w:val="0"/>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1-2,29 ‰</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1-1,75 ‰</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1-2,29 ‰</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prematuri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0</w:t>
            </w:r>
          </w:p>
        </w:tc>
      </w:tr>
      <w:tr w:rsidR="001724A9" w:rsidRPr="0083783B" w:rsidTr="002568C1">
        <w:trPr>
          <w:cantSplit/>
          <w:jc w:val="center"/>
        </w:trPr>
        <w:tc>
          <w:tcPr>
            <w:tcW w:w="2877" w:type="dxa"/>
          </w:tcPr>
          <w:p w:rsidR="001724A9" w:rsidRPr="0083783B" w:rsidRDefault="001724A9" w:rsidP="00792503">
            <w:pPr>
              <w:spacing w:after="0" w:line="240" w:lineRule="auto"/>
              <w:ind w:left="6" w:hanging="6"/>
              <w:rPr>
                <w:rFonts w:ascii="Times New Roman" w:hAnsi="Times New Roman" w:cs="Times New Roman"/>
                <w:sz w:val="28"/>
                <w:szCs w:val="28"/>
                <w:lang w:val="ro-RO"/>
              </w:rPr>
            </w:pPr>
            <w:r w:rsidRPr="0083783B">
              <w:rPr>
                <w:rFonts w:ascii="Times New Roman" w:hAnsi="Times New Roman" w:cs="Times New Roman"/>
                <w:b/>
                <w:bCs/>
                <w:sz w:val="28"/>
                <w:szCs w:val="28"/>
                <w:lang w:val="ro-RO"/>
              </w:rPr>
              <w:t>Antenatală</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5-8,77 ‰</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6-11,67 ‰</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1-4,55 ‰</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2-3,50 ‰</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2- 3,89‰</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0</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prematuri</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3-5,26 ‰</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4-7,78 ‰</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1-4,55 ‰</w:t>
            </w:r>
          </w:p>
        </w:tc>
      </w:tr>
      <w:tr w:rsidR="001724A9" w:rsidRPr="0083783B" w:rsidTr="002568C1">
        <w:trPr>
          <w:cantSplit/>
          <w:jc w:val="center"/>
        </w:trPr>
        <w:tc>
          <w:tcPr>
            <w:tcW w:w="2877" w:type="dxa"/>
          </w:tcPr>
          <w:p w:rsidR="001724A9" w:rsidRPr="0083783B" w:rsidRDefault="001724A9" w:rsidP="00792503">
            <w:pPr>
              <w:spacing w:after="0" w:line="240" w:lineRule="auto"/>
              <w:ind w:left="6" w:hanging="6"/>
              <w:rPr>
                <w:rFonts w:ascii="Times New Roman" w:hAnsi="Times New Roman" w:cs="Times New Roman"/>
                <w:b/>
                <w:bCs/>
                <w:sz w:val="28"/>
                <w:szCs w:val="28"/>
                <w:lang w:val="ro-RO"/>
              </w:rPr>
            </w:pPr>
            <w:r w:rsidRPr="0083783B">
              <w:rPr>
                <w:rFonts w:ascii="Times New Roman" w:hAnsi="Times New Roman" w:cs="Times New Roman"/>
                <w:b/>
                <w:bCs/>
                <w:sz w:val="28"/>
                <w:szCs w:val="28"/>
                <w:lang w:val="ro-RO"/>
              </w:rPr>
              <w:t>Mortalitatea neonatală precoce 0-6 zile</w:t>
            </w:r>
          </w:p>
        </w:tc>
        <w:tc>
          <w:tcPr>
            <w:tcW w:w="1553" w:type="dxa"/>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1-1,94‰</w:t>
            </w:r>
          </w:p>
        </w:tc>
        <w:tc>
          <w:tcPr>
            <w:tcW w:w="1725" w:type="dxa"/>
            <w:vAlign w:val="center"/>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1-2,27‰</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maturi</w:t>
            </w:r>
          </w:p>
        </w:tc>
        <w:tc>
          <w:tcPr>
            <w:tcW w:w="1553"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1-1,94‰</w:t>
            </w:r>
          </w:p>
        </w:tc>
        <w:tc>
          <w:tcPr>
            <w:tcW w:w="1725" w:type="dxa"/>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0</w:t>
            </w:r>
          </w:p>
        </w:tc>
      </w:tr>
      <w:tr w:rsidR="001724A9" w:rsidRPr="0083783B" w:rsidTr="002568C1">
        <w:trPr>
          <w:cantSplit/>
          <w:jc w:val="center"/>
        </w:trPr>
        <w:tc>
          <w:tcPr>
            <w:tcW w:w="2877" w:type="dxa"/>
          </w:tcPr>
          <w:p w:rsidR="001724A9" w:rsidRPr="0083783B" w:rsidRDefault="001724A9" w:rsidP="00792503">
            <w:pPr>
              <w:spacing w:after="0" w:line="240" w:lineRule="auto"/>
              <w:ind w:left="714" w:hanging="6"/>
              <w:rPr>
                <w:rFonts w:ascii="Times New Roman" w:hAnsi="Times New Roman" w:cs="Times New Roman"/>
                <w:sz w:val="28"/>
                <w:szCs w:val="28"/>
                <w:lang w:val="ro-RO"/>
              </w:rPr>
            </w:pPr>
            <w:r w:rsidRPr="0083783B">
              <w:rPr>
                <w:rFonts w:ascii="Times New Roman" w:hAnsi="Times New Roman" w:cs="Times New Roman"/>
                <w:sz w:val="28"/>
                <w:szCs w:val="28"/>
                <w:lang w:val="ro-RO"/>
              </w:rPr>
              <w:t>- prematuri</w:t>
            </w:r>
          </w:p>
        </w:tc>
        <w:tc>
          <w:tcPr>
            <w:tcW w:w="1553" w:type="dxa"/>
            <w:vAlign w:val="center"/>
          </w:tcPr>
          <w:p w:rsidR="001724A9" w:rsidRPr="0083783B" w:rsidRDefault="001724A9" w:rsidP="00792503">
            <w:pPr>
              <w:spacing w:after="0" w:line="240" w:lineRule="auto"/>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1-2,27 ‰</w:t>
            </w:r>
          </w:p>
        </w:tc>
        <w:tc>
          <w:tcPr>
            <w:tcW w:w="1725" w:type="dxa"/>
            <w:vAlign w:val="center"/>
          </w:tcPr>
          <w:p w:rsidR="001724A9" w:rsidRPr="0083783B" w:rsidRDefault="001724A9" w:rsidP="00792503">
            <w:pPr>
              <w:spacing w:after="0" w:line="240" w:lineRule="auto"/>
              <w:ind w:left="6" w:hanging="6"/>
              <w:jc w:val="center"/>
              <w:rPr>
                <w:rFonts w:ascii="Times New Roman" w:hAnsi="Times New Roman" w:cs="Times New Roman"/>
                <w:sz w:val="28"/>
                <w:szCs w:val="28"/>
                <w:lang w:val="ro-RO"/>
              </w:rPr>
            </w:pPr>
            <w:r w:rsidRPr="0083783B">
              <w:rPr>
                <w:rFonts w:ascii="Times New Roman" w:hAnsi="Times New Roman" w:cs="Times New Roman"/>
                <w:sz w:val="28"/>
                <w:szCs w:val="28"/>
                <w:lang w:val="ro-RO"/>
              </w:rPr>
              <w:t>0</w:t>
            </w:r>
          </w:p>
        </w:tc>
        <w:tc>
          <w:tcPr>
            <w:tcW w:w="1725" w:type="dxa"/>
          </w:tcPr>
          <w:p w:rsidR="001724A9" w:rsidRPr="0083783B" w:rsidRDefault="001724A9" w:rsidP="00792503">
            <w:pPr>
              <w:spacing w:after="0" w:line="240" w:lineRule="auto"/>
              <w:jc w:val="center"/>
              <w:rPr>
                <w:rFonts w:ascii="Times New Roman" w:hAnsi="Times New Roman" w:cs="Times New Roman"/>
                <w:b/>
                <w:sz w:val="28"/>
                <w:szCs w:val="28"/>
                <w:lang w:val="ro-RO"/>
              </w:rPr>
            </w:pPr>
            <w:r w:rsidRPr="0083783B">
              <w:rPr>
                <w:rFonts w:ascii="Times New Roman" w:hAnsi="Times New Roman" w:cs="Times New Roman"/>
                <w:b/>
                <w:sz w:val="28"/>
                <w:szCs w:val="28"/>
                <w:lang w:val="ro-RO"/>
              </w:rPr>
              <w:t>0</w:t>
            </w:r>
          </w:p>
        </w:tc>
      </w:tr>
    </w:tbl>
    <w:p w:rsidR="001724A9" w:rsidRPr="0083783B" w:rsidRDefault="001724A9"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Reieşind din tabelul de mai sus în maternitate au fost înregistrate 3 cazuri de mortalitate perinatal</w:t>
      </w:r>
      <w:r w:rsidR="00921DE4" w:rsidRPr="0083783B">
        <w:rPr>
          <w:rFonts w:ascii="Times New Roman" w:hAnsi="Times New Roman" w:cs="Times New Roman"/>
          <w:sz w:val="28"/>
          <w:szCs w:val="28"/>
          <w:lang w:val="ro-RO"/>
        </w:rPr>
        <w:t>ă</w:t>
      </w:r>
      <w:r w:rsidRPr="0083783B">
        <w:rPr>
          <w:rFonts w:ascii="Times New Roman" w:hAnsi="Times New Roman" w:cs="Times New Roman"/>
          <w:sz w:val="28"/>
          <w:szCs w:val="28"/>
          <w:lang w:val="ro-RO"/>
        </w:rPr>
        <w:t xml:space="preserve">: 1 deces antenatal, 1-intranatal și 1 caz de de deces neonatal precoce. Indicii mortalității perinatale în anul 2023 </w:t>
      </w:r>
      <w:r w:rsidR="00921DE4" w:rsidRPr="0083783B">
        <w:rPr>
          <w:rFonts w:ascii="Times New Roman" w:hAnsi="Times New Roman" w:cs="Times New Roman"/>
          <w:sz w:val="28"/>
          <w:szCs w:val="28"/>
          <w:lang w:val="ro-RO"/>
        </w:rPr>
        <w:t xml:space="preserve">sunt </w:t>
      </w:r>
      <w:r w:rsidRPr="0083783B">
        <w:rPr>
          <w:rFonts w:ascii="Times New Roman" w:hAnsi="Times New Roman" w:cs="Times New Roman"/>
          <w:sz w:val="28"/>
          <w:szCs w:val="28"/>
          <w:lang w:val="ro-RO"/>
        </w:rPr>
        <w:t xml:space="preserve"> în descreștere. </w:t>
      </w:r>
    </w:p>
    <w:p w:rsidR="001724A9" w:rsidRPr="0083783B" w:rsidRDefault="00160B4F"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Cu părere de rău, în anul 2023 </w:t>
      </w:r>
      <w:r w:rsidR="001724A9" w:rsidRPr="0083783B">
        <w:rPr>
          <w:rFonts w:ascii="Times New Roman" w:hAnsi="Times New Roman" w:cs="Times New Roman"/>
          <w:sz w:val="28"/>
          <w:szCs w:val="28"/>
          <w:lang w:val="ro-RO"/>
        </w:rPr>
        <w:t xml:space="preserve">a fost </w:t>
      </w:r>
      <w:r w:rsidRPr="0083783B">
        <w:rPr>
          <w:rFonts w:ascii="Times New Roman" w:hAnsi="Times New Roman" w:cs="Times New Roman"/>
          <w:sz w:val="28"/>
          <w:szCs w:val="28"/>
          <w:lang w:val="ro-RO"/>
        </w:rPr>
        <w:t>î</w:t>
      </w:r>
      <w:r w:rsidR="001724A9" w:rsidRPr="0083783B">
        <w:rPr>
          <w:rFonts w:ascii="Times New Roman" w:hAnsi="Times New Roman" w:cs="Times New Roman"/>
          <w:sz w:val="28"/>
          <w:szCs w:val="28"/>
          <w:lang w:val="ro-RO"/>
        </w:rPr>
        <w:t xml:space="preserve">nregistrat </w:t>
      </w:r>
      <w:r w:rsidR="001724A9" w:rsidRPr="0083783B">
        <w:rPr>
          <w:rFonts w:ascii="Times New Roman" w:hAnsi="Times New Roman" w:cs="Times New Roman"/>
          <w:b/>
          <w:sz w:val="28"/>
          <w:szCs w:val="28"/>
          <w:lang w:val="ro-RO"/>
        </w:rPr>
        <w:t>un caz de mortalitate maternă</w:t>
      </w:r>
      <w:r w:rsidR="001724A9" w:rsidRPr="0083783B">
        <w:rPr>
          <w:rFonts w:ascii="Times New Roman" w:hAnsi="Times New Roman" w:cs="Times New Roman"/>
          <w:sz w:val="28"/>
          <w:szCs w:val="28"/>
          <w:lang w:val="ro-RO"/>
        </w:rPr>
        <w:t>. S-a stabilit d</w:t>
      </w:r>
      <w:r w:rsidR="00921DE4" w:rsidRPr="0083783B">
        <w:rPr>
          <w:rFonts w:ascii="Times New Roman" w:hAnsi="Times New Roman" w:cs="Times New Roman"/>
          <w:sz w:val="28"/>
          <w:szCs w:val="28"/>
          <w:lang w:val="ro-RO"/>
        </w:rPr>
        <w:t>iagnosticul clinic definitiv ,,</w:t>
      </w:r>
      <w:r w:rsidR="001724A9" w:rsidRPr="0083783B">
        <w:rPr>
          <w:rFonts w:ascii="Times New Roman" w:hAnsi="Times New Roman" w:cs="Times New Roman"/>
          <w:sz w:val="28"/>
          <w:szCs w:val="28"/>
          <w:lang w:val="ro-RO"/>
        </w:rPr>
        <w:t>Embolie cu lichid amniotic. SIRS. Șoc cardi</w:t>
      </w:r>
      <w:r w:rsidRPr="0083783B">
        <w:rPr>
          <w:rFonts w:ascii="Times New Roman" w:hAnsi="Times New Roman" w:cs="Times New Roman"/>
          <w:sz w:val="28"/>
          <w:szCs w:val="28"/>
          <w:lang w:val="ro-RO"/>
        </w:rPr>
        <w:t>o</w:t>
      </w:r>
      <w:r w:rsidR="001724A9" w:rsidRPr="0083783B">
        <w:rPr>
          <w:rFonts w:ascii="Times New Roman" w:hAnsi="Times New Roman" w:cs="Times New Roman"/>
          <w:sz w:val="28"/>
          <w:szCs w:val="28"/>
          <w:lang w:val="ro-RO"/>
        </w:rPr>
        <w:t>gen. Insuficiență cardiacă. Insuficență respiratorie acută. Polihidr</w:t>
      </w:r>
      <w:r w:rsidRPr="0083783B">
        <w:rPr>
          <w:rFonts w:ascii="Times New Roman" w:hAnsi="Times New Roman" w:cs="Times New Roman"/>
          <w:sz w:val="28"/>
          <w:szCs w:val="28"/>
          <w:lang w:val="ro-RO"/>
        </w:rPr>
        <w:t>oa</w:t>
      </w:r>
      <w:r w:rsidR="001724A9" w:rsidRPr="0083783B">
        <w:rPr>
          <w:rFonts w:ascii="Times New Roman" w:hAnsi="Times New Roman" w:cs="Times New Roman"/>
          <w:sz w:val="28"/>
          <w:szCs w:val="28"/>
          <w:lang w:val="ro-RO"/>
        </w:rPr>
        <w:t>mnios. Suferință fetală acută. RPPA la termen.Miom uterin nodular. Anemie g</w:t>
      </w:r>
      <w:r w:rsidR="00921DE4" w:rsidRPr="0083783B">
        <w:rPr>
          <w:rFonts w:ascii="Times New Roman" w:hAnsi="Times New Roman" w:cs="Times New Roman"/>
          <w:sz w:val="28"/>
          <w:szCs w:val="28"/>
          <w:lang w:val="ro-RO"/>
        </w:rPr>
        <w:t>r.</w:t>
      </w:r>
      <w:r w:rsidR="001724A9" w:rsidRPr="0083783B">
        <w:rPr>
          <w:rFonts w:ascii="Times New Roman" w:hAnsi="Times New Roman" w:cs="Times New Roman"/>
          <w:sz w:val="28"/>
          <w:szCs w:val="28"/>
          <w:lang w:val="ro-RO"/>
        </w:rPr>
        <w:t xml:space="preserve"> I. Travaliu prea rapid. Multipară. Obezitate g</w:t>
      </w:r>
      <w:r w:rsidR="00DA7A1C" w:rsidRPr="0083783B">
        <w:rPr>
          <w:rFonts w:ascii="Times New Roman" w:hAnsi="Times New Roman" w:cs="Times New Roman"/>
          <w:sz w:val="28"/>
          <w:szCs w:val="28"/>
          <w:lang w:val="ro-RO"/>
        </w:rPr>
        <w:t>r.</w:t>
      </w:r>
      <w:r w:rsidR="001724A9" w:rsidRPr="0083783B">
        <w:rPr>
          <w:rFonts w:ascii="Times New Roman" w:hAnsi="Times New Roman" w:cs="Times New Roman"/>
          <w:sz w:val="28"/>
          <w:szCs w:val="28"/>
          <w:lang w:val="ro-RO"/>
        </w:rPr>
        <w:t xml:space="preserve"> II. Sindrom CID. Operație cezariană urgentă.’’</w:t>
      </w:r>
    </w:p>
    <w:p w:rsidR="001724A9" w:rsidRPr="0083783B" w:rsidRDefault="001724A9" w:rsidP="00792503">
      <w:pPr>
        <w:spacing w:after="0" w:line="240" w:lineRule="auto"/>
        <w:ind w:firstLine="709"/>
        <w:jc w:val="both"/>
        <w:rPr>
          <w:rFonts w:ascii="Times New Roman" w:hAnsi="Times New Roman" w:cs="Times New Roman"/>
          <w:color w:val="FF0000"/>
          <w:sz w:val="28"/>
          <w:szCs w:val="28"/>
          <w:lang w:val="ro-RO"/>
        </w:rPr>
      </w:pPr>
    </w:p>
    <w:p w:rsidR="001724A9" w:rsidRPr="0083783B" w:rsidRDefault="001724A9" w:rsidP="00792503">
      <w:pPr>
        <w:pStyle w:val="af1"/>
        <w:rPr>
          <w:rFonts w:ascii="Times New Roman" w:hAnsi="Times New Roman" w:cs="Times New Roman"/>
          <w:b w:val="0"/>
          <w:bCs w:val="0"/>
          <w:sz w:val="28"/>
          <w:szCs w:val="28"/>
          <w:lang w:val="ro-RO"/>
        </w:rPr>
      </w:pPr>
      <w:r w:rsidRPr="0083783B">
        <w:rPr>
          <w:rFonts w:ascii="Times New Roman" w:hAnsi="Times New Roman" w:cs="Times New Roman"/>
          <w:sz w:val="28"/>
          <w:szCs w:val="28"/>
          <w:lang w:val="ro-RO"/>
        </w:rPr>
        <w:t>CONCLUZII</w:t>
      </w:r>
      <w:r w:rsidRPr="0083783B">
        <w:rPr>
          <w:rFonts w:ascii="Times New Roman" w:hAnsi="Times New Roman" w:cs="Times New Roman"/>
          <w:b w:val="0"/>
          <w:bCs w:val="0"/>
          <w:sz w:val="28"/>
          <w:szCs w:val="28"/>
          <w:lang w:val="ro-RO"/>
        </w:rPr>
        <w:t>:</w:t>
      </w:r>
    </w:p>
    <w:p w:rsidR="001724A9" w:rsidRPr="0083783B" w:rsidRDefault="001724A9" w:rsidP="00792503">
      <w:pPr>
        <w:numPr>
          <w:ilvl w:val="1"/>
          <w:numId w:val="1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Numărul de naşteri este în puțină descreștere comparativ cu anul 2022.</w:t>
      </w:r>
    </w:p>
    <w:p w:rsidR="001724A9" w:rsidRPr="0083783B" w:rsidRDefault="001724A9" w:rsidP="00792503">
      <w:pPr>
        <w:numPr>
          <w:ilvl w:val="1"/>
          <w:numId w:val="1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Mortalitatea perinatală este </w:t>
      </w:r>
      <w:r w:rsidR="00921DE4" w:rsidRPr="0083783B">
        <w:rPr>
          <w:rFonts w:ascii="Times New Roman" w:hAnsi="Times New Roman" w:cs="Times New Roman"/>
          <w:sz w:val="28"/>
          <w:szCs w:val="28"/>
          <w:lang w:val="ro-RO"/>
        </w:rPr>
        <w:t>î</w:t>
      </w:r>
      <w:r w:rsidRPr="0083783B">
        <w:rPr>
          <w:rFonts w:ascii="Times New Roman" w:hAnsi="Times New Roman" w:cs="Times New Roman"/>
          <w:sz w:val="28"/>
          <w:szCs w:val="28"/>
          <w:lang w:val="ro-RO"/>
        </w:rPr>
        <w:t xml:space="preserve">n descrestere </w:t>
      </w:r>
      <w:r w:rsidR="00921DE4" w:rsidRPr="0083783B">
        <w:rPr>
          <w:rFonts w:ascii="Times New Roman" w:hAnsi="Times New Roman" w:cs="Times New Roman"/>
          <w:sz w:val="28"/>
          <w:szCs w:val="28"/>
          <w:lang w:val="ro-RO"/>
        </w:rPr>
        <w:t>î</w:t>
      </w:r>
      <w:r w:rsidRPr="0083783B">
        <w:rPr>
          <w:rFonts w:ascii="Times New Roman" w:hAnsi="Times New Roman" w:cs="Times New Roman"/>
          <w:sz w:val="28"/>
          <w:szCs w:val="28"/>
          <w:lang w:val="ro-RO"/>
        </w:rPr>
        <w:t>n anul 2023 comparativ cu anul 2022.</w:t>
      </w:r>
    </w:p>
    <w:p w:rsidR="001724A9" w:rsidRPr="0083783B" w:rsidRDefault="001724A9" w:rsidP="00792503">
      <w:pPr>
        <w:numPr>
          <w:ilvl w:val="1"/>
          <w:numId w:val="1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 xml:space="preserve">Procentul operațiilor cezariene de la 20,42% în 2021 la 20,07% în 2022 </w:t>
      </w:r>
      <w:r w:rsidR="00921DE4" w:rsidRPr="0083783B">
        <w:rPr>
          <w:rFonts w:ascii="Times New Roman" w:hAnsi="Times New Roman" w:cs="Times New Roman"/>
          <w:sz w:val="28"/>
          <w:szCs w:val="28"/>
          <w:lang w:val="ro-RO"/>
        </w:rPr>
        <w:t>și</w:t>
      </w:r>
      <w:r w:rsidRPr="0083783B">
        <w:rPr>
          <w:rFonts w:ascii="Times New Roman" w:hAnsi="Times New Roman" w:cs="Times New Roman"/>
          <w:sz w:val="28"/>
          <w:szCs w:val="28"/>
          <w:lang w:val="ro-RO"/>
        </w:rPr>
        <w:t xml:space="preserve"> 21,7% în </w:t>
      </w:r>
      <w:r w:rsidR="00921DE4" w:rsidRPr="0083783B">
        <w:rPr>
          <w:rFonts w:ascii="Times New Roman" w:hAnsi="Times New Roman" w:cs="Times New Roman"/>
          <w:sz w:val="28"/>
          <w:szCs w:val="28"/>
          <w:lang w:val="ro-RO"/>
        </w:rPr>
        <w:t>, este î</w:t>
      </w:r>
      <w:r w:rsidRPr="0083783B">
        <w:rPr>
          <w:rFonts w:ascii="Times New Roman" w:hAnsi="Times New Roman" w:cs="Times New Roman"/>
          <w:sz w:val="28"/>
          <w:szCs w:val="28"/>
          <w:lang w:val="ro-RO"/>
        </w:rPr>
        <w:t>n crestere, acest fapt fiind în corelație cu calitatea conduitei nașterelor de către medicii obstetricieni și transferurile efectuate de la nivelul-1.</w:t>
      </w:r>
    </w:p>
    <w:p w:rsidR="001724A9" w:rsidRPr="0083783B" w:rsidRDefault="001724A9" w:rsidP="00792503">
      <w:pPr>
        <w:numPr>
          <w:ilvl w:val="1"/>
          <w:numId w:val="1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Morbiditatea nou născuților este în descreștere în 2023. Rămâne înaltă morbiditatea prin SDR datorită numărului mare de nașteri premature.</w:t>
      </w:r>
    </w:p>
    <w:p w:rsidR="001724A9" w:rsidRPr="0083783B" w:rsidRDefault="001724A9" w:rsidP="00792503">
      <w:pPr>
        <w:numPr>
          <w:ilvl w:val="1"/>
          <w:numId w:val="10"/>
        </w:numPr>
        <w:spacing w:after="0" w:line="240" w:lineRule="auto"/>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Alimentația naturală și vaccinarea nou –născuților este la un nivel destul de înalt</w:t>
      </w:r>
      <w:r w:rsidR="00921DE4"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peste 95%.</w:t>
      </w:r>
    </w:p>
    <w:p w:rsidR="000F1F8A" w:rsidRPr="0083783B" w:rsidRDefault="00FE40B4" w:rsidP="00792503">
      <w:pPr>
        <w:spacing w:after="0" w:line="240" w:lineRule="auto"/>
        <w:ind w:left="1440"/>
        <w:jc w:val="both"/>
        <w:rPr>
          <w:rFonts w:ascii="Times New Roman" w:hAnsi="Times New Roman" w:cs="Times New Roman"/>
          <w:color w:val="FF0000"/>
          <w:sz w:val="28"/>
          <w:szCs w:val="28"/>
          <w:lang w:val="ro-RO"/>
        </w:rPr>
      </w:pPr>
      <w:r w:rsidRPr="0083783B">
        <w:rPr>
          <w:rFonts w:ascii="Times New Roman" w:hAnsi="Times New Roman" w:cs="Times New Roman"/>
          <w:b/>
          <w:sz w:val="28"/>
          <w:szCs w:val="28"/>
          <w:lang w:val="ro-RO"/>
        </w:rPr>
        <w:lastRenderedPageBreak/>
        <w:t>Activitatea secției de neurologie pentru anul 2023</w:t>
      </w:r>
    </w:p>
    <w:p w:rsidR="000F1F8A" w:rsidRPr="00826D98" w:rsidRDefault="00DA5A13" w:rsidP="00792503">
      <w:pPr>
        <w:spacing w:after="0" w:line="240" w:lineRule="auto"/>
        <w:ind w:left="-426" w:firstLine="568"/>
        <w:jc w:val="both"/>
        <w:rPr>
          <w:rFonts w:ascii="Times New Roman" w:hAnsi="Times New Roman" w:cs="Times New Roman"/>
          <w:color w:val="FF0000"/>
          <w:sz w:val="26"/>
          <w:szCs w:val="26"/>
          <w:lang w:val="ro-RO"/>
        </w:rPr>
      </w:pPr>
      <w:r w:rsidRPr="00826D98">
        <w:rPr>
          <w:rFonts w:ascii="Times New Roman" w:hAnsi="Times New Roman" w:cs="Times New Roman"/>
          <w:sz w:val="26"/>
          <w:szCs w:val="26"/>
          <w:lang w:val="ro-RO"/>
        </w:rPr>
        <w:t>În anul 2023 în secția de neurologie au fost spitalizați 1152 pacienți, față de 1092 în anul 2022. Din numărul total de pacienți internați 1085 sunt asigurați, ce</w:t>
      </w:r>
      <w:r w:rsidR="002C56B9" w:rsidRPr="00826D98">
        <w:rPr>
          <w:rFonts w:ascii="Times New Roman" w:hAnsi="Times New Roman" w:cs="Times New Roman"/>
          <w:sz w:val="26"/>
          <w:szCs w:val="26"/>
          <w:lang w:val="ro-RO"/>
        </w:rPr>
        <w:t>i</w:t>
      </w:r>
      <w:r w:rsidRPr="00826D98">
        <w:rPr>
          <w:rFonts w:ascii="Times New Roman" w:hAnsi="Times New Roman" w:cs="Times New Roman"/>
          <w:sz w:val="26"/>
          <w:szCs w:val="26"/>
          <w:lang w:val="ro-RO"/>
        </w:rPr>
        <w:t>a ce constituie 94,18%. Ponderea pacienților neasigurați constituie 5,82% sau 67 de pacienți.</w:t>
      </w:r>
    </w:p>
    <w:p w:rsidR="00422F24" w:rsidRPr="00826D98" w:rsidRDefault="002C56B9" w:rsidP="00792503">
      <w:pPr>
        <w:spacing w:after="0" w:line="240" w:lineRule="auto"/>
        <w:ind w:left="-426" w:firstLine="568"/>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 xml:space="preserve">Durata medie de spitalizare în anul 2023 constituie 8,4 zile/pat, față de 8,6 zile/pat </w:t>
      </w:r>
      <w:r w:rsidR="00193729" w:rsidRPr="00826D98">
        <w:rPr>
          <w:rFonts w:ascii="Times New Roman" w:hAnsi="Times New Roman" w:cs="Times New Roman"/>
          <w:sz w:val="26"/>
          <w:szCs w:val="26"/>
          <w:lang w:val="ro-RO"/>
        </w:rPr>
        <w:t>în</w:t>
      </w:r>
      <w:r w:rsidRPr="00826D98">
        <w:rPr>
          <w:rFonts w:ascii="Times New Roman" w:hAnsi="Times New Roman" w:cs="Times New Roman"/>
          <w:sz w:val="26"/>
          <w:szCs w:val="26"/>
          <w:lang w:val="ro-RO"/>
        </w:rPr>
        <w:t xml:space="preserve"> anul 2022.</w:t>
      </w:r>
      <w:r w:rsidR="00001292" w:rsidRPr="00826D98">
        <w:rPr>
          <w:rFonts w:ascii="Times New Roman" w:hAnsi="Times New Roman" w:cs="Times New Roman"/>
          <w:sz w:val="26"/>
          <w:szCs w:val="26"/>
          <w:lang w:val="ro-RO"/>
        </w:rPr>
        <w:t xml:space="preserve"> Durata medie de utilizare a patului în anul 2023 este de 315,2 zile față de 304,6 zile în anul 2022.</w:t>
      </w:r>
      <w:r w:rsidR="00422F24" w:rsidRPr="00826D98">
        <w:rPr>
          <w:rFonts w:ascii="Times New Roman" w:hAnsi="Times New Roman" w:cs="Times New Roman"/>
          <w:sz w:val="26"/>
          <w:szCs w:val="26"/>
          <w:lang w:val="ro-RO"/>
        </w:rPr>
        <w:t xml:space="preserve"> Rotația patului în anul 2023 constituie - 38,4 față de 36,4 în anul 2022</w:t>
      </w:r>
      <w:r w:rsidR="00A64727" w:rsidRPr="00826D98">
        <w:rPr>
          <w:rFonts w:ascii="Times New Roman" w:hAnsi="Times New Roman" w:cs="Times New Roman"/>
          <w:sz w:val="26"/>
          <w:szCs w:val="26"/>
          <w:lang w:val="ro-RO"/>
        </w:rPr>
        <w:t>,</w:t>
      </w:r>
      <w:r w:rsidR="00422F24" w:rsidRPr="00826D98">
        <w:rPr>
          <w:rFonts w:ascii="Times New Roman" w:hAnsi="Times New Roman" w:cs="Times New Roman"/>
          <w:sz w:val="26"/>
          <w:szCs w:val="26"/>
          <w:lang w:val="ro-RO"/>
        </w:rPr>
        <w:t xml:space="preserve"> ori o creștere cu 5,21%. În urma majorării acestui indicator se mărește accesul populației la asistență neurologică spitalicească. Procentul de îndeplinire a planului pentru anul 2023 este de 98,6% cu ICM 1,652.</w:t>
      </w:r>
    </w:p>
    <w:p w:rsidR="00AA14FB" w:rsidRPr="00826D98" w:rsidRDefault="00AA14FB" w:rsidP="00792503">
      <w:pPr>
        <w:spacing w:after="0" w:line="240" w:lineRule="auto"/>
        <w:ind w:left="-426" w:firstLine="426"/>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 xml:space="preserve">Mortalitatea în anul 2023 constituie 61 pacienți față de 62 în anul 2022. Letalitatea în anul 2023 constituie 5,29% față de 5,6% pentru anul 2022. Comparativ cu anul 2022 procentul letalității s-a micșorat cu 0,3%. </w:t>
      </w:r>
    </w:p>
    <w:p w:rsidR="00AA14FB" w:rsidRPr="00826D98" w:rsidRDefault="00ED04E9" w:rsidP="00792503">
      <w:pPr>
        <w:spacing w:after="0" w:line="240" w:lineRule="auto"/>
        <w:ind w:left="-426" w:firstLine="568"/>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Din numărul total de 1152 pacienți tratați în secție, 398 pacienți au fost cu AVC, inclusiv:</w:t>
      </w:r>
    </w:p>
    <w:p w:rsidR="00ED04E9" w:rsidRPr="00826D98" w:rsidRDefault="00ED04E9" w:rsidP="00792503">
      <w:pPr>
        <w:pStyle w:val="aa"/>
        <w:numPr>
          <w:ilvl w:val="0"/>
          <w:numId w:val="39"/>
        </w:numPr>
        <w:spacing w:after="0" w:line="240" w:lineRule="auto"/>
        <w:ind w:left="567" w:hanging="283"/>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AVC ischemic - 341 pacienți</w:t>
      </w:r>
    </w:p>
    <w:p w:rsidR="00ED04E9" w:rsidRPr="00826D98" w:rsidRDefault="00ED04E9" w:rsidP="00792503">
      <w:pPr>
        <w:pStyle w:val="aa"/>
        <w:numPr>
          <w:ilvl w:val="0"/>
          <w:numId w:val="39"/>
        </w:numPr>
        <w:spacing w:after="0" w:line="240" w:lineRule="auto"/>
        <w:ind w:left="142" w:firstLine="142"/>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AVC hemoragic - 17 pacienți</w:t>
      </w:r>
    </w:p>
    <w:p w:rsidR="00ED04E9" w:rsidRPr="00826D98" w:rsidRDefault="00ED04E9" w:rsidP="00792503">
      <w:pPr>
        <w:pStyle w:val="aa"/>
        <w:numPr>
          <w:ilvl w:val="0"/>
          <w:numId w:val="39"/>
        </w:numPr>
        <w:spacing w:after="0" w:line="240" w:lineRule="auto"/>
        <w:ind w:left="284" w:firstLine="0"/>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AVC tranzitor - 40 pacienți</w:t>
      </w:r>
    </w:p>
    <w:p w:rsidR="0085495A" w:rsidRPr="00826D98" w:rsidRDefault="0085495A" w:rsidP="00792503">
      <w:pPr>
        <w:pStyle w:val="aa"/>
        <w:spacing w:after="0" w:line="240" w:lineRule="auto"/>
        <w:ind w:left="-426" w:firstLine="568"/>
        <w:jc w:val="both"/>
        <w:rPr>
          <w:rFonts w:ascii="Times New Roman" w:hAnsi="Times New Roman" w:cs="Times New Roman"/>
          <w:sz w:val="26"/>
          <w:szCs w:val="26"/>
          <w:lang w:val="ro-RO"/>
        </w:rPr>
      </w:pPr>
      <w:r w:rsidRPr="00826D98">
        <w:rPr>
          <w:rFonts w:ascii="Times New Roman" w:hAnsi="Times New Roman" w:cs="Times New Roman"/>
          <w:sz w:val="26"/>
          <w:szCs w:val="26"/>
          <w:lang w:val="ro-RO"/>
        </w:rPr>
        <w:t>Este necesară școlarizarea populației în privința semnelor precoce de AVC și de continuat însușirea metodei de tromboliză în AVC ischemic cu aplicarea în practica.</w:t>
      </w:r>
    </w:p>
    <w:p w:rsidR="00717E9A" w:rsidRPr="0083783B" w:rsidRDefault="00717E9A" w:rsidP="00792503">
      <w:pPr>
        <w:pStyle w:val="aa"/>
        <w:spacing w:after="0" w:line="240" w:lineRule="auto"/>
        <w:ind w:left="1429"/>
        <w:rPr>
          <w:rFonts w:ascii="Times New Roman" w:hAnsi="Times New Roman" w:cs="Times New Roman"/>
          <w:b/>
          <w:sz w:val="28"/>
          <w:szCs w:val="28"/>
          <w:lang w:val="ro-RO"/>
        </w:rPr>
      </w:pPr>
    </w:p>
    <w:p w:rsidR="007158FA" w:rsidRPr="00826D98" w:rsidRDefault="0083783B" w:rsidP="00826D98">
      <w:pPr>
        <w:spacing w:after="0" w:line="240" w:lineRule="auto"/>
        <w:jc w:val="center"/>
        <w:rPr>
          <w:rFonts w:ascii="Times New Roman" w:hAnsi="Times New Roman" w:cs="Times New Roman"/>
          <w:b/>
          <w:sz w:val="28"/>
          <w:szCs w:val="28"/>
          <w:lang w:val="ro-RO"/>
        </w:rPr>
      </w:pPr>
      <w:r w:rsidRPr="00826D98">
        <w:rPr>
          <w:rFonts w:ascii="Times New Roman" w:hAnsi="Times New Roman" w:cs="Times New Roman"/>
          <w:b/>
          <w:sz w:val="28"/>
          <w:szCs w:val="28"/>
          <w:lang w:val="ro-RO"/>
        </w:rPr>
        <w:t>ACTIVITATEA  STS</w:t>
      </w:r>
      <w:r w:rsidR="00826D98">
        <w:rPr>
          <w:rFonts w:ascii="Times New Roman" w:hAnsi="Times New Roman" w:cs="Times New Roman"/>
          <w:b/>
          <w:sz w:val="28"/>
          <w:szCs w:val="28"/>
          <w:lang w:val="ro-RO"/>
        </w:rPr>
        <w:t xml:space="preserve"> </w:t>
      </w:r>
      <w:r w:rsidRPr="00826D98">
        <w:rPr>
          <w:rFonts w:ascii="Times New Roman" w:hAnsi="Times New Roman" w:cs="Times New Roman"/>
          <w:b/>
          <w:sz w:val="28"/>
          <w:szCs w:val="28"/>
          <w:lang w:val="ro-RO"/>
        </w:rPr>
        <w:t>A SR SOROCA PENTRU ANUL  2023</w:t>
      </w:r>
    </w:p>
    <w:p w:rsidR="007158FA" w:rsidRPr="0083783B" w:rsidRDefault="007158FA" w:rsidP="00792503">
      <w:pPr>
        <w:tabs>
          <w:tab w:val="left" w:pos="851"/>
        </w:tabs>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s-a colectat sîngle de la 1256 donatori, realizînd 1753 donări,</w:t>
      </w:r>
      <w:r w:rsidR="00826D98">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ceia ce constitue</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b/>
          <w:sz w:val="28"/>
          <w:szCs w:val="28"/>
          <w:lang w:val="ro-RO" w:bidi="he-IL"/>
        </w:rPr>
        <w:t>89,62%</w:t>
      </w:r>
      <w:r w:rsidR="00826D98">
        <w:rPr>
          <w:rFonts w:ascii="Times New Roman" w:hAnsi="Times New Roman" w:cs="Times New Roman"/>
          <w:b/>
          <w:sz w:val="28"/>
          <w:szCs w:val="28"/>
          <w:lang w:val="ro-RO" w:bidi="he-IL"/>
        </w:rPr>
        <w:t xml:space="preserve"> </w:t>
      </w:r>
      <w:r w:rsidRPr="0083783B">
        <w:rPr>
          <w:rFonts w:ascii="Times New Roman" w:hAnsi="Times New Roman" w:cs="Times New Roman"/>
          <w:sz w:val="28"/>
          <w:szCs w:val="28"/>
          <w:lang w:val="ro-RO"/>
        </w:rPr>
        <w:t>din  planul aprobat.</w:t>
      </w:r>
    </w:p>
    <w:p w:rsidR="007158FA" w:rsidRPr="0083783B" w:rsidRDefault="007158FA" w:rsidP="00792503">
      <w:pPr>
        <w:tabs>
          <w:tab w:val="left" w:pos="851"/>
        </w:tabs>
        <w:spacing w:after="0" w:line="240" w:lineRule="auto"/>
        <w:ind w:firstLine="709"/>
        <w:jc w:val="both"/>
        <w:rPr>
          <w:rFonts w:ascii="Times New Roman" w:hAnsi="Times New Roman" w:cs="Times New Roman"/>
          <w:color w:val="FF0000"/>
          <w:sz w:val="28"/>
          <w:szCs w:val="28"/>
          <w:lang w:val="ro-RO" w:eastAsia="en-US"/>
        </w:rPr>
      </w:pPr>
      <w:r w:rsidRPr="0083783B">
        <w:rPr>
          <w:rFonts w:ascii="Times New Roman" w:hAnsi="Times New Roman" w:cs="Times New Roman"/>
          <w:sz w:val="28"/>
          <w:szCs w:val="28"/>
          <w:lang w:val="ro-RO"/>
        </w:rPr>
        <w:tab/>
      </w:r>
      <w:r w:rsidRPr="0083783B">
        <w:rPr>
          <w:rFonts w:ascii="Times New Roman" w:hAnsi="Times New Roman" w:cs="Times New Roman"/>
          <w:sz w:val="28"/>
          <w:szCs w:val="28"/>
          <w:lang w:val="ro-RO" w:eastAsia="en-US"/>
        </w:rPr>
        <w:t>N</w:t>
      </w:r>
      <w:r w:rsidRPr="0083783B">
        <w:rPr>
          <w:rFonts w:ascii="Times New Roman" w:hAnsi="Times New Roman" w:cs="Times New Roman"/>
          <w:bCs/>
          <w:sz w:val="28"/>
          <w:szCs w:val="28"/>
          <w:lang w:val="ro-RO" w:eastAsia="en-US"/>
        </w:rPr>
        <w:t xml:space="preserve">umărul de donări voluntare şi neremunerate recrutate </w:t>
      </w:r>
      <w:r w:rsidRPr="0083783B">
        <w:rPr>
          <w:rFonts w:ascii="Times New Roman" w:hAnsi="Times New Roman" w:cs="Times New Roman"/>
          <w:sz w:val="28"/>
          <w:szCs w:val="28"/>
          <w:lang w:val="ro-RO" w:eastAsia="en-US"/>
        </w:rPr>
        <w:t xml:space="preserve">de către instituția medico-sanitară spitalicească </w:t>
      </w:r>
      <w:r w:rsidR="00A64727" w:rsidRPr="0083783B">
        <w:rPr>
          <w:rFonts w:ascii="Times New Roman" w:hAnsi="Times New Roman" w:cs="Times New Roman"/>
          <w:sz w:val="28"/>
          <w:szCs w:val="28"/>
          <w:lang w:val="ro-RO" w:eastAsia="en-US"/>
        </w:rPr>
        <w:t>- 1313 (74,9</w:t>
      </w:r>
      <w:r w:rsidRPr="0083783B">
        <w:rPr>
          <w:rFonts w:ascii="Times New Roman" w:hAnsi="Times New Roman" w:cs="Times New Roman"/>
          <w:sz w:val="28"/>
          <w:szCs w:val="28"/>
          <w:lang w:val="ro-RO" w:eastAsia="en-US"/>
        </w:rPr>
        <w:t>%). N</w:t>
      </w:r>
      <w:r w:rsidRPr="0083783B">
        <w:rPr>
          <w:rFonts w:ascii="Times New Roman" w:hAnsi="Times New Roman" w:cs="Times New Roman"/>
          <w:bCs/>
          <w:sz w:val="28"/>
          <w:szCs w:val="28"/>
          <w:lang w:val="ro-RO" w:eastAsia="en-US"/>
        </w:rPr>
        <w:t xml:space="preserve">umărul de donări voluntare şi neremunerate, recrutate </w:t>
      </w:r>
      <w:r w:rsidRPr="0083783B">
        <w:rPr>
          <w:rFonts w:ascii="Times New Roman" w:hAnsi="Times New Roman" w:cs="Times New Roman"/>
          <w:sz w:val="28"/>
          <w:szCs w:val="28"/>
          <w:lang w:val="ro-RO" w:eastAsia="en-US"/>
        </w:rPr>
        <w:t xml:space="preserve">de către instituțiile medico-sanitare de asistența medical primară </w:t>
      </w:r>
      <w:r w:rsidR="00A64727" w:rsidRPr="0083783B">
        <w:rPr>
          <w:rFonts w:ascii="Times New Roman" w:hAnsi="Times New Roman" w:cs="Times New Roman"/>
          <w:sz w:val="28"/>
          <w:szCs w:val="28"/>
          <w:lang w:val="ro-RO" w:eastAsia="en-US"/>
        </w:rPr>
        <w:t xml:space="preserve">- 337, ceia ce constitue      </w:t>
      </w:r>
      <w:r w:rsidRPr="0083783B">
        <w:rPr>
          <w:rFonts w:ascii="Times New Roman" w:hAnsi="Times New Roman" w:cs="Times New Roman"/>
          <w:sz w:val="28"/>
          <w:szCs w:val="28"/>
          <w:lang w:val="ro-RO" w:eastAsia="en-US"/>
        </w:rPr>
        <w:t>19,2 %.</w:t>
      </w:r>
    </w:p>
    <w:p w:rsidR="007158FA" w:rsidRPr="0083783B" w:rsidRDefault="007158FA" w:rsidP="00792503">
      <w:pPr>
        <w:tabs>
          <w:tab w:val="left" w:pos="851"/>
        </w:tabs>
        <w:spacing w:after="0" w:line="240" w:lineRule="auto"/>
        <w:ind w:firstLine="709"/>
        <w:jc w:val="both"/>
        <w:rPr>
          <w:rFonts w:ascii="Times New Roman" w:hAnsi="Times New Roman" w:cs="Times New Roman"/>
          <w:color w:val="FF0000"/>
          <w:sz w:val="28"/>
          <w:szCs w:val="28"/>
          <w:lang w:val="ro-RO"/>
        </w:rPr>
      </w:pPr>
      <w:r w:rsidRPr="0083783B">
        <w:rPr>
          <w:rFonts w:ascii="Times New Roman" w:hAnsi="Times New Roman" w:cs="Times New Roman"/>
          <w:sz w:val="28"/>
          <w:szCs w:val="28"/>
          <w:lang w:val="ro-RO"/>
        </w:rPr>
        <w:t>Donatori voluntari recrutați de autoritățile forțelor de asigurare a ordinii publice– 77</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(Penitenciarul nr.6 Soroca </w:t>
      </w:r>
      <w:r w:rsidR="00E84F63" w:rsidRPr="0083783B">
        <w:rPr>
          <w:rFonts w:ascii="Times New Roman" w:hAnsi="Times New Roman" w:cs="Times New Roman"/>
          <w:sz w:val="28"/>
          <w:szCs w:val="28"/>
          <w:lang w:val="ro-RO"/>
        </w:rPr>
        <w:t>–</w:t>
      </w:r>
      <w:r w:rsidRPr="0083783B">
        <w:rPr>
          <w:rFonts w:ascii="Times New Roman" w:hAnsi="Times New Roman" w:cs="Times New Roman"/>
          <w:sz w:val="28"/>
          <w:szCs w:val="28"/>
          <w:lang w:val="ro-RO"/>
        </w:rPr>
        <w:t xml:space="preserve"> 26</w:t>
      </w:r>
      <w:r w:rsidR="00826D98">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donatori, Inspectoratul de Poliție Soroca</w:t>
      </w:r>
      <w:r w:rsidR="00E84F63"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 22</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donatori</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w:t>
      </w:r>
      <w:r w:rsidR="00826D98">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DSE Soroca </w:t>
      </w:r>
      <w:r w:rsidR="00E84F63"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2</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donatori),   ceia ce constitue</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4,39%.</w:t>
      </w:r>
    </w:p>
    <w:p w:rsidR="007158FA" w:rsidRPr="0083783B" w:rsidRDefault="007158FA" w:rsidP="00792503">
      <w:pPr>
        <w:tabs>
          <w:tab w:val="left" w:pos="851"/>
        </w:tabs>
        <w:spacing w:after="0" w:line="240" w:lineRule="auto"/>
        <w:ind w:firstLine="709"/>
        <w:jc w:val="both"/>
        <w:rPr>
          <w:rFonts w:ascii="Times New Roman" w:hAnsi="Times New Roman" w:cs="Times New Roman"/>
          <w:color w:val="FF0000"/>
          <w:sz w:val="28"/>
          <w:szCs w:val="28"/>
          <w:lang w:val="ro-RO"/>
        </w:rPr>
      </w:pPr>
      <w:r w:rsidRPr="0083783B">
        <w:rPr>
          <w:rFonts w:ascii="Times New Roman" w:hAnsi="Times New Roman" w:cs="Times New Roman"/>
          <w:sz w:val="28"/>
          <w:szCs w:val="28"/>
          <w:lang w:val="ro-RO"/>
        </w:rPr>
        <w:t xml:space="preserve">Donatori voluntari </w:t>
      </w:r>
      <w:r w:rsidRPr="0083783B">
        <w:rPr>
          <w:rFonts w:ascii="Times New Roman" w:hAnsi="Times New Roman" w:cs="Times New Roman"/>
          <w:bCs/>
          <w:sz w:val="28"/>
          <w:szCs w:val="28"/>
          <w:lang w:val="ro-RO" w:eastAsia="en-US"/>
        </w:rPr>
        <w:t>şi neremunera</w:t>
      </w:r>
      <w:r w:rsidR="00E84F63" w:rsidRPr="0083783B">
        <w:rPr>
          <w:rFonts w:ascii="Times New Roman" w:hAnsi="Times New Roman" w:cs="Times New Roman"/>
          <w:bCs/>
          <w:sz w:val="28"/>
          <w:szCs w:val="28"/>
          <w:lang w:val="ro-RO" w:eastAsia="en-US"/>
        </w:rPr>
        <w:t>ți</w:t>
      </w:r>
      <w:r w:rsidR="00826D98">
        <w:rPr>
          <w:rFonts w:ascii="Times New Roman" w:hAnsi="Times New Roman" w:cs="Times New Roman"/>
          <w:bCs/>
          <w:sz w:val="28"/>
          <w:szCs w:val="28"/>
          <w:lang w:val="ro-RO" w:eastAsia="en-US"/>
        </w:rPr>
        <w:t xml:space="preserve"> </w:t>
      </w:r>
      <w:r w:rsidRPr="0083783B">
        <w:rPr>
          <w:rFonts w:ascii="Times New Roman" w:hAnsi="Times New Roman" w:cs="Times New Roman"/>
          <w:sz w:val="28"/>
          <w:szCs w:val="28"/>
          <w:lang w:val="ro-RO"/>
        </w:rPr>
        <w:t>recrutați de către instituțiile de învățămînt – 26 (1,48%).</w:t>
      </w:r>
    </w:p>
    <w:p w:rsidR="007158FA" w:rsidRPr="0083783B" w:rsidRDefault="00E84F63" w:rsidP="00792503">
      <w:pPr>
        <w:spacing w:after="0" w:line="240" w:lineRule="auto"/>
        <w:jc w:val="center"/>
        <w:rPr>
          <w:rFonts w:ascii="Times New Roman" w:hAnsi="Times New Roman" w:cs="Times New Roman"/>
          <w:color w:val="FF0000"/>
          <w:sz w:val="28"/>
          <w:szCs w:val="28"/>
          <w:lang w:val="ro-RO"/>
        </w:rPr>
      </w:pPr>
      <w:r w:rsidRPr="0083783B">
        <w:rPr>
          <w:rFonts w:ascii="Times New Roman" w:hAnsi="Times New Roman" w:cs="Times New Roman"/>
          <w:b/>
          <w:sz w:val="28"/>
          <w:szCs w:val="28"/>
          <w:lang w:val="ro-RO"/>
        </w:rPr>
        <w:t>Numarul de donatori de sânge și colectarea sâ</w:t>
      </w:r>
      <w:r w:rsidR="007158FA" w:rsidRPr="0083783B">
        <w:rPr>
          <w:rFonts w:ascii="Times New Roman" w:hAnsi="Times New Roman" w:cs="Times New Roman"/>
          <w:b/>
          <w:sz w:val="28"/>
          <w:szCs w:val="28"/>
          <w:lang w:val="ro-RO"/>
        </w:rPr>
        <w:t>ngelui</w:t>
      </w:r>
    </w:p>
    <w:tbl>
      <w:tblPr>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36"/>
        <w:gridCol w:w="1417"/>
        <w:gridCol w:w="1418"/>
        <w:gridCol w:w="1417"/>
        <w:gridCol w:w="1346"/>
      </w:tblGrid>
      <w:tr w:rsidR="007158FA" w:rsidRPr="00826D98" w:rsidTr="00826D98">
        <w:trPr>
          <w:trHeight w:val="364"/>
        </w:trPr>
        <w:tc>
          <w:tcPr>
            <w:tcW w:w="3936" w:type="dxa"/>
            <w:vAlign w:val="center"/>
          </w:tcPr>
          <w:p w:rsidR="007158FA" w:rsidRPr="00826D98" w:rsidRDefault="007158FA" w:rsidP="00792503">
            <w:pPr>
              <w:spacing w:after="0" w:line="240" w:lineRule="auto"/>
              <w:jc w:val="center"/>
              <w:rPr>
                <w:rFonts w:ascii="Times New Roman" w:hAnsi="Times New Roman" w:cs="Times New Roman"/>
                <w:b/>
                <w:sz w:val="26"/>
                <w:szCs w:val="26"/>
                <w:lang w:val="ro-RO"/>
              </w:rPr>
            </w:pPr>
            <w:r w:rsidRPr="00826D98">
              <w:rPr>
                <w:rFonts w:ascii="Times New Roman" w:hAnsi="Times New Roman" w:cs="Times New Roman"/>
                <w:b/>
                <w:sz w:val="26"/>
                <w:szCs w:val="26"/>
                <w:lang w:val="ro-RO"/>
              </w:rPr>
              <w:t>Denumirea</w:t>
            </w:r>
          </w:p>
        </w:tc>
        <w:tc>
          <w:tcPr>
            <w:tcW w:w="1417" w:type="dxa"/>
            <w:vAlign w:val="center"/>
          </w:tcPr>
          <w:p w:rsidR="007158FA" w:rsidRPr="00826D98" w:rsidRDefault="007158FA" w:rsidP="00792503">
            <w:pPr>
              <w:spacing w:after="0" w:line="240" w:lineRule="auto"/>
              <w:jc w:val="center"/>
              <w:rPr>
                <w:rFonts w:ascii="Times New Roman" w:hAnsi="Times New Roman" w:cs="Times New Roman"/>
                <w:b/>
                <w:sz w:val="26"/>
                <w:szCs w:val="26"/>
                <w:lang w:val="ro-RO"/>
              </w:rPr>
            </w:pPr>
            <w:r w:rsidRPr="00826D98">
              <w:rPr>
                <w:rFonts w:ascii="Times New Roman" w:hAnsi="Times New Roman" w:cs="Times New Roman"/>
                <w:b/>
                <w:sz w:val="26"/>
                <w:szCs w:val="26"/>
                <w:lang w:val="ro-RO"/>
              </w:rPr>
              <w:t>2020</w:t>
            </w:r>
          </w:p>
        </w:tc>
        <w:tc>
          <w:tcPr>
            <w:tcW w:w="1418" w:type="dxa"/>
            <w:vAlign w:val="center"/>
          </w:tcPr>
          <w:p w:rsidR="007158FA" w:rsidRPr="00826D98" w:rsidRDefault="007158FA" w:rsidP="00792503">
            <w:pPr>
              <w:spacing w:after="0" w:line="240" w:lineRule="auto"/>
              <w:jc w:val="center"/>
              <w:rPr>
                <w:rFonts w:ascii="Times New Roman" w:hAnsi="Times New Roman" w:cs="Times New Roman"/>
                <w:b/>
                <w:sz w:val="26"/>
                <w:szCs w:val="26"/>
                <w:lang w:val="ro-RO"/>
              </w:rPr>
            </w:pPr>
            <w:r w:rsidRPr="00826D98">
              <w:rPr>
                <w:rFonts w:ascii="Times New Roman" w:hAnsi="Times New Roman" w:cs="Times New Roman"/>
                <w:b/>
                <w:sz w:val="26"/>
                <w:szCs w:val="26"/>
                <w:lang w:val="ro-RO"/>
              </w:rPr>
              <w:t>2021</w:t>
            </w:r>
          </w:p>
        </w:tc>
        <w:tc>
          <w:tcPr>
            <w:tcW w:w="1417" w:type="dxa"/>
            <w:vAlign w:val="center"/>
          </w:tcPr>
          <w:p w:rsidR="007158FA" w:rsidRPr="00826D98" w:rsidRDefault="007158FA" w:rsidP="00792503">
            <w:pPr>
              <w:spacing w:after="0" w:line="240" w:lineRule="auto"/>
              <w:jc w:val="center"/>
              <w:rPr>
                <w:rFonts w:ascii="Times New Roman" w:hAnsi="Times New Roman" w:cs="Times New Roman"/>
                <w:b/>
                <w:sz w:val="26"/>
                <w:szCs w:val="26"/>
                <w:lang w:val="ro-RO"/>
              </w:rPr>
            </w:pPr>
            <w:r w:rsidRPr="00826D98">
              <w:rPr>
                <w:rFonts w:ascii="Times New Roman" w:hAnsi="Times New Roman" w:cs="Times New Roman"/>
                <w:b/>
                <w:sz w:val="26"/>
                <w:szCs w:val="26"/>
                <w:lang w:val="ro-RO"/>
              </w:rPr>
              <w:t>2022</w:t>
            </w:r>
          </w:p>
        </w:tc>
        <w:tc>
          <w:tcPr>
            <w:tcW w:w="1346" w:type="dxa"/>
          </w:tcPr>
          <w:p w:rsidR="007158FA" w:rsidRPr="00826D98" w:rsidRDefault="007158FA" w:rsidP="00792503">
            <w:pPr>
              <w:spacing w:after="0" w:line="240" w:lineRule="auto"/>
              <w:jc w:val="center"/>
              <w:rPr>
                <w:rFonts w:ascii="Times New Roman" w:hAnsi="Times New Roman" w:cs="Times New Roman"/>
                <w:b/>
                <w:sz w:val="26"/>
                <w:szCs w:val="26"/>
                <w:lang w:val="ro-RO"/>
              </w:rPr>
            </w:pPr>
            <w:r w:rsidRPr="00826D98">
              <w:rPr>
                <w:rFonts w:ascii="Times New Roman" w:hAnsi="Times New Roman" w:cs="Times New Roman"/>
                <w:b/>
                <w:sz w:val="26"/>
                <w:szCs w:val="26"/>
                <w:lang w:val="ro-RO"/>
              </w:rPr>
              <w:t>2023</w:t>
            </w:r>
          </w:p>
        </w:tc>
      </w:tr>
      <w:tr w:rsidR="007158FA" w:rsidRPr="00826D98" w:rsidTr="00826D98">
        <w:trPr>
          <w:trHeight w:val="376"/>
        </w:trPr>
        <w:tc>
          <w:tcPr>
            <w:tcW w:w="3936" w:type="dxa"/>
            <w:vAlign w:val="center"/>
          </w:tcPr>
          <w:p w:rsidR="007158FA" w:rsidRPr="00826D98" w:rsidRDefault="007158FA" w:rsidP="00792503">
            <w:pPr>
              <w:spacing w:after="0" w:line="240" w:lineRule="auto"/>
              <w:rPr>
                <w:rFonts w:ascii="Times New Roman" w:hAnsi="Times New Roman" w:cs="Times New Roman"/>
                <w:sz w:val="26"/>
                <w:szCs w:val="26"/>
                <w:lang w:val="ro-RO"/>
              </w:rPr>
            </w:pPr>
            <w:r w:rsidRPr="00826D98">
              <w:rPr>
                <w:rFonts w:ascii="Times New Roman" w:hAnsi="Times New Roman" w:cs="Times New Roman"/>
                <w:sz w:val="26"/>
                <w:szCs w:val="26"/>
                <w:lang w:val="ro-RO"/>
              </w:rPr>
              <w:t>Numarul de donări planificate</w:t>
            </w:r>
          </w:p>
        </w:tc>
        <w:tc>
          <w:tcPr>
            <w:tcW w:w="1417" w:type="dxa"/>
            <w:vAlign w:val="center"/>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1936</w:t>
            </w:r>
          </w:p>
        </w:tc>
        <w:tc>
          <w:tcPr>
            <w:tcW w:w="1418" w:type="dxa"/>
            <w:vAlign w:val="center"/>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1956</w:t>
            </w:r>
          </w:p>
        </w:tc>
        <w:tc>
          <w:tcPr>
            <w:tcW w:w="1417" w:type="dxa"/>
            <w:vAlign w:val="center"/>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1963</w:t>
            </w:r>
          </w:p>
        </w:tc>
        <w:tc>
          <w:tcPr>
            <w:tcW w:w="1346" w:type="dxa"/>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1956</w:t>
            </w:r>
          </w:p>
        </w:tc>
      </w:tr>
      <w:tr w:rsidR="007158FA" w:rsidRPr="00826D98" w:rsidTr="00826D98">
        <w:trPr>
          <w:trHeight w:val="376"/>
        </w:trPr>
        <w:tc>
          <w:tcPr>
            <w:tcW w:w="3936" w:type="dxa"/>
            <w:vAlign w:val="center"/>
          </w:tcPr>
          <w:p w:rsidR="007158FA" w:rsidRPr="00826D98" w:rsidRDefault="007158FA" w:rsidP="00792503">
            <w:pPr>
              <w:spacing w:after="0" w:line="240" w:lineRule="auto"/>
              <w:rPr>
                <w:rFonts w:ascii="Times New Roman" w:hAnsi="Times New Roman" w:cs="Times New Roman"/>
                <w:sz w:val="26"/>
                <w:szCs w:val="26"/>
                <w:lang w:val="ro-RO"/>
              </w:rPr>
            </w:pPr>
            <w:r w:rsidRPr="00826D98">
              <w:rPr>
                <w:rFonts w:ascii="Times New Roman" w:hAnsi="Times New Roman" w:cs="Times New Roman"/>
                <w:sz w:val="26"/>
                <w:szCs w:val="26"/>
                <w:lang w:val="ro-RO"/>
              </w:rPr>
              <w:t>Numarul de donări real realizate</w:t>
            </w:r>
          </w:p>
        </w:tc>
        <w:tc>
          <w:tcPr>
            <w:tcW w:w="1417"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1774</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91,6%</w:t>
            </w:r>
            <w:r w:rsidRPr="00826D98">
              <w:rPr>
                <w:rFonts w:ascii="Times New Roman" w:hAnsi="Times New Roman" w:cs="Times New Roman"/>
                <w:sz w:val="26"/>
                <w:szCs w:val="26"/>
                <w:lang w:val="ro-RO"/>
              </w:rPr>
              <w:t>)</w:t>
            </w:r>
          </w:p>
        </w:tc>
        <w:tc>
          <w:tcPr>
            <w:tcW w:w="1418"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1032</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52,8%</w:t>
            </w:r>
            <w:r w:rsidRPr="00826D98">
              <w:rPr>
                <w:rFonts w:ascii="Times New Roman" w:hAnsi="Times New Roman" w:cs="Times New Roman"/>
                <w:sz w:val="26"/>
                <w:szCs w:val="26"/>
                <w:lang w:val="ro-RO"/>
              </w:rPr>
              <w:t>)</w:t>
            </w:r>
          </w:p>
        </w:tc>
        <w:tc>
          <w:tcPr>
            <w:tcW w:w="1417"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1262</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64,3%</w:t>
            </w:r>
            <w:r w:rsidRPr="00826D98">
              <w:rPr>
                <w:rFonts w:ascii="Times New Roman" w:hAnsi="Times New Roman" w:cs="Times New Roman"/>
                <w:sz w:val="26"/>
                <w:szCs w:val="26"/>
                <w:lang w:val="ro-RO"/>
              </w:rPr>
              <w:t>)</w:t>
            </w:r>
          </w:p>
        </w:tc>
        <w:tc>
          <w:tcPr>
            <w:tcW w:w="1346" w:type="dxa"/>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1753</w:t>
            </w:r>
            <w:r w:rsidR="00826D98">
              <w:rPr>
                <w:rFonts w:ascii="Times New Roman" w:hAnsi="Times New Roman" w:cs="Times New Roman"/>
                <w:sz w:val="26"/>
                <w:szCs w:val="26"/>
                <w:lang w:val="ro-RO"/>
              </w:rPr>
              <w:t xml:space="preserve"> </w:t>
            </w:r>
            <w:r w:rsidRPr="00826D98">
              <w:rPr>
                <w:rFonts w:ascii="Times New Roman" w:hAnsi="Times New Roman" w:cs="Times New Roman"/>
                <w:sz w:val="26"/>
                <w:szCs w:val="26"/>
                <w:lang w:val="ro-RO"/>
              </w:rPr>
              <w:t>(</w:t>
            </w:r>
            <w:r w:rsidRPr="00826D98">
              <w:rPr>
                <w:rFonts w:ascii="Times New Roman" w:hAnsi="Times New Roman" w:cs="Times New Roman"/>
                <w:sz w:val="26"/>
                <w:szCs w:val="26"/>
                <w:lang w:val="ro-RO" w:bidi="he-IL"/>
              </w:rPr>
              <w:t>89,62%)</w:t>
            </w:r>
          </w:p>
        </w:tc>
      </w:tr>
      <w:tr w:rsidR="007158FA" w:rsidRPr="00826D98" w:rsidTr="00826D98">
        <w:trPr>
          <w:trHeight w:val="376"/>
        </w:trPr>
        <w:tc>
          <w:tcPr>
            <w:tcW w:w="3936" w:type="dxa"/>
            <w:vAlign w:val="center"/>
          </w:tcPr>
          <w:p w:rsidR="007158FA" w:rsidRPr="00826D98" w:rsidRDefault="007158FA" w:rsidP="00792503">
            <w:pPr>
              <w:spacing w:after="0" w:line="240" w:lineRule="auto"/>
              <w:rPr>
                <w:rFonts w:ascii="Times New Roman" w:hAnsi="Times New Roman" w:cs="Times New Roman"/>
                <w:sz w:val="26"/>
                <w:szCs w:val="26"/>
                <w:lang w:val="ro-RO"/>
              </w:rPr>
            </w:pPr>
            <w:r w:rsidRPr="00826D98">
              <w:rPr>
                <w:rFonts w:ascii="Times New Roman" w:hAnsi="Times New Roman" w:cs="Times New Roman"/>
                <w:sz w:val="26"/>
                <w:szCs w:val="26"/>
                <w:lang w:val="ro-RO"/>
              </w:rPr>
              <w:t>Numarul de donări voluntare</w:t>
            </w:r>
          </w:p>
        </w:tc>
        <w:tc>
          <w:tcPr>
            <w:tcW w:w="1417"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1774</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91,6%</w:t>
            </w:r>
            <w:r w:rsidRPr="00826D98">
              <w:rPr>
                <w:rFonts w:ascii="Times New Roman" w:hAnsi="Times New Roman" w:cs="Times New Roman"/>
                <w:sz w:val="26"/>
                <w:szCs w:val="26"/>
                <w:lang w:val="ro-RO"/>
              </w:rPr>
              <w:t>)</w:t>
            </w:r>
          </w:p>
        </w:tc>
        <w:tc>
          <w:tcPr>
            <w:tcW w:w="1418"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1032</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52,8%</w:t>
            </w:r>
            <w:r w:rsidRPr="00826D98">
              <w:rPr>
                <w:rFonts w:ascii="Times New Roman" w:hAnsi="Times New Roman" w:cs="Times New Roman"/>
                <w:sz w:val="26"/>
                <w:szCs w:val="26"/>
                <w:lang w:val="ro-RO"/>
              </w:rPr>
              <w:t>)</w:t>
            </w:r>
          </w:p>
        </w:tc>
        <w:tc>
          <w:tcPr>
            <w:tcW w:w="1417" w:type="dxa"/>
            <w:vAlign w:val="center"/>
          </w:tcPr>
          <w:p w:rsidR="000B1358" w:rsidRPr="00826D98" w:rsidRDefault="007158FA"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1262</w:t>
            </w:r>
          </w:p>
          <w:p w:rsidR="007158FA" w:rsidRPr="00826D98" w:rsidRDefault="00EF1EDF" w:rsidP="000B1358">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w:t>
            </w:r>
            <w:r w:rsidR="007158FA" w:rsidRPr="00826D98">
              <w:rPr>
                <w:rFonts w:ascii="Times New Roman" w:hAnsi="Times New Roman" w:cs="Times New Roman"/>
                <w:sz w:val="26"/>
                <w:szCs w:val="26"/>
                <w:lang w:val="ro-RO"/>
              </w:rPr>
              <w:t>64,3%</w:t>
            </w:r>
            <w:r w:rsidRPr="00826D98">
              <w:rPr>
                <w:rFonts w:ascii="Times New Roman" w:hAnsi="Times New Roman" w:cs="Times New Roman"/>
                <w:sz w:val="26"/>
                <w:szCs w:val="26"/>
                <w:lang w:val="ro-RO"/>
              </w:rPr>
              <w:t>)</w:t>
            </w:r>
          </w:p>
        </w:tc>
        <w:tc>
          <w:tcPr>
            <w:tcW w:w="1346" w:type="dxa"/>
          </w:tcPr>
          <w:p w:rsidR="007158FA" w:rsidRPr="00826D98" w:rsidRDefault="007158FA" w:rsidP="00792503">
            <w:pPr>
              <w:spacing w:after="0" w:line="240" w:lineRule="auto"/>
              <w:jc w:val="center"/>
              <w:rPr>
                <w:rFonts w:ascii="Times New Roman" w:hAnsi="Times New Roman" w:cs="Times New Roman"/>
                <w:sz w:val="26"/>
                <w:szCs w:val="26"/>
                <w:lang w:val="ro-RO"/>
              </w:rPr>
            </w:pPr>
            <w:r w:rsidRPr="00826D98">
              <w:rPr>
                <w:rFonts w:ascii="Times New Roman" w:hAnsi="Times New Roman" w:cs="Times New Roman"/>
                <w:sz w:val="26"/>
                <w:szCs w:val="26"/>
                <w:lang w:val="ro-RO"/>
              </w:rPr>
              <w:t>1753</w:t>
            </w:r>
            <w:r w:rsidR="00826D98">
              <w:rPr>
                <w:rFonts w:ascii="Times New Roman" w:hAnsi="Times New Roman" w:cs="Times New Roman"/>
                <w:sz w:val="26"/>
                <w:szCs w:val="26"/>
                <w:lang w:val="ro-RO"/>
              </w:rPr>
              <w:t xml:space="preserve"> </w:t>
            </w:r>
            <w:r w:rsidRPr="00826D98">
              <w:rPr>
                <w:rFonts w:ascii="Times New Roman" w:hAnsi="Times New Roman" w:cs="Times New Roman"/>
                <w:sz w:val="26"/>
                <w:szCs w:val="26"/>
                <w:lang w:val="ro-RO"/>
              </w:rPr>
              <w:t>(</w:t>
            </w:r>
            <w:r w:rsidRPr="00826D98">
              <w:rPr>
                <w:rFonts w:ascii="Times New Roman" w:hAnsi="Times New Roman" w:cs="Times New Roman"/>
                <w:sz w:val="26"/>
                <w:szCs w:val="26"/>
                <w:lang w:val="ro-RO" w:bidi="he-IL"/>
              </w:rPr>
              <w:t>89,62%)</w:t>
            </w:r>
          </w:p>
        </w:tc>
      </w:tr>
    </w:tbl>
    <w:p w:rsidR="007158FA" w:rsidRPr="0083783B" w:rsidRDefault="007158FA" w:rsidP="00792503">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Pe parcursul anului 2023 s-a efectut</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981</w:t>
      </w:r>
      <w:r w:rsidR="0032113D"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 xml:space="preserve">hemotransfuzii, în toate cazurile  </w:t>
      </w:r>
      <w:r w:rsidR="002D1D66" w:rsidRPr="0083783B">
        <w:rPr>
          <w:rFonts w:ascii="Times New Roman" w:hAnsi="Times New Roman" w:cs="Times New Roman"/>
          <w:sz w:val="28"/>
          <w:szCs w:val="28"/>
          <w:lang w:val="ro-RO"/>
        </w:rPr>
        <w:t xml:space="preserve">au </w:t>
      </w:r>
      <w:r w:rsidRPr="0083783B">
        <w:rPr>
          <w:rFonts w:ascii="Times New Roman" w:hAnsi="Times New Roman" w:cs="Times New Roman"/>
          <w:sz w:val="28"/>
          <w:szCs w:val="28"/>
          <w:lang w:val="ro-RO"/>
        </w:rPr>
        <w:t>fost efectute probele de comptibilitate de catre laborantul STS.</w:t>
      </w:r>
    </w:p>
    <w:p w:rsidR="007158FA" w:rsidRPr="0083783B" w:rsidRDefault="007158FA" w:rsidP="00826D98">
      <w:pPr>
        <w:spacing w:after="0" w:line="240" w:lineRule="auto"/>
        <w:ind w:firstLine="709"/>
        <w:jc w:val="both"/>
        <w:rPr>
          <w:rFonts w:ascii="Times New Roman" w:hAnsi="Times New Roman" w:cs="Times New Roman"/>
          <w:sz w:val="28"/>
          <w:szCs w:val="28"/>
          <w:lang w:val="ro-RO"/>
        </w:rPr>
      </w:pPr>
      <w:r w:rsidRPr="0083783B">
        <w:rPr>
          <w:rFonts w:ascii="Times New Roman" w:hAnsi="Times New Roman" w:cs="Times New Roman"/>
          <w:sz w:val="28"/>
          <w:szCs w:val="28"/>
          <w:lang w:val="ro-RO"/>
        </w:rPr>
        <w:t>În anul 2023 STS a primit 2 frigidere speciale pentru păstrarea produselor sanguine, 1 termost</w:t>
      </w:r>
      <w:r w:rsidR="00717E9A" w:rsidRPr="0083783B">
        <w:rPr>
          <w:rFonts w:ascii="Times New Roman" w:hAnsi="Times New Roman" w:cs="Times New Roman"/>
          <w:sz w:val="28"/>
          <w:szCs w:val="28"/>
          <w:lang w:val="ro-RO"/>
        </w:rPr>
        <w:t>a</w:t>
      </w:r>
      <w:r w:rsidRPr="0083783B">
        <w:rPr>
          <w:rFonts w:ascii="Times New Roman" w:hAnsi="Times New Roman" w:cs="Times New Roman"/>
          <w:sz w:val="28"/>
          <w:szCs w:val="28"/>
          <w:lang w:val="ro-RO"/>
        </w:rPr>
        <w:t>t, 1 centrifugă, mobilier, cîntar pentru sînge, 2 calculatoare pentru SI</w:t>
      </w:r>
      <w:r w:rsidR="00601439" w:rsidRPr="0083783B">
        <w:rPr>
          <w:rFonts w:ascii="Times New Roman" w:hAnsi="Times New Roman" w:cs="Times New Roman"/>
          <w:sz w:val="28"/>
          <w:szCs w:val="28"/>
          <w:lang w:val="ro-RO"/>
        </w:rPr>
        <w:t xml:space="preserve"> `</w:t>
      </w:r>
      <w:r w:rsidRPr="0083783B">
        <w:rPr>
          <w:rFonts w:ascii="Times New Roman" w:hAnsi="Times New Roman" w:cs="Times New Roman"/>
          <w:sz w:val="28"/>
          <w:szCs w:val="28"/>
          <w:lang w:val="ro-RO"/>
        </w:rPr>
        <w:t>Serviciul de sînge”. S-a efectuat reparație cosmetică a secției.</w:t>
      </w:r>
    </w:p>
    <w:sectPr w:rsidR="007158FA" w:rsidRPr="0083783B" w:rsidSect="00BC7B83">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F9C" w:rsidRDefault="00370F9C" w:rsidP="00D24F65">
      <w:pPr>
        <w:spacing w:after="0" w:line="240" w:lineRule="auto"/>
      </w:pPr>
      <w:r>
        <w:separator/>
      </w:r>
    </w:p>
  </w:endnote>
  <w:endnote w:type="continuationSeparator" w:id="1">
    <w:p w:rsidR="00370F9C" w:rsidRDefault="00370F9C" w:rsidP="00D24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501610"/>
      <w:docPartObj>
        <w:docPartGallery w:val="Page Numbers (Bottom of Page)"/>
        <w:docPartUnique/>
      </w:docPartObj>
    </w:sdtPr>
    <w:sdtContent>
      <w:p w:rsidR="00155A9A" w:rsidRDefault="00155A9A">
        <w:pPr>
          <w:pStyle w:val="ad"/>
          <w:jc w:val="center"/>
        </w:pPr>
        <w:fldSimple w:instr=" PAGE   \* MERGEFORMAT ">
          <w:r>
            <w:rPr>
              <w:noProof/>
            </w:rPr>
            <w:t>3</w:t>
          </w:r>
        </w:fldSimple>
      </w:p>
    </w:sdtContent>
  </w:sdt>
  <w:p w:rsidR="00155A9A" w:rsidRDefault="00155A9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683652"/>
      <w:docPartObj>
        <w:docPartGallery w:val="Page Numbers (Bottom of Page)"/>
        <w:docPartUnique/>
      </w:docPartObj>
    </w:sdtPr>
    <w:sdtContent>
      <w:p w:rsidR="00155A9A" w:rsidRDefault="00155A9A">
        <w:pPr>
          <w:pStyle w:val="ad"/>
          <w:jc w:val="center"/>
        </w:pPr>
        <w:fldSimple w:instr=" PAGE   \* MERGEFORMAT ">
          <w:r w:rsidR="002C772D">
            <w:rPr>
              <w:noProof/>
            </w:rPr>
            <w:t>53</w:t>
          </w:r>
        </w:fldSimple>
      </w:p>
    </w:sdtContent>
  </w:sdt>
  <w:p w:rsidR="00155A9A" w:rsidRDefault="00155A9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F9C" w:rsidRDefault="00370F9C" w:rsidP="00D24F65">
      <w:pPr>
        <w:spacing w:after="0" w:line="240" w:lineRule="auto"/>
      </w:pPr>
      <w:r>
        <w:separator/>
      </w:r>
    </w:p>
  </w:footnote>
  <w:footnote w:type="continuationSeparator" w:id="1">
    <w:p w:rsidR="00370F9C" w:rsidRDefault="00370F9C" w:rsidP="00D24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AE5"/>
    <w:multiLevelType w:val="hybridMultilevel"/>
    <w:tmpl w:val="41D2A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E55C9"/>
    <w:multiLevelType w:val="hybridMultilevel"/>
    <w:tmpl w:val="D8E8BDC6"/>
    <w:lvl w:ilvl="0" w:tplc="04190001">
      <w:start w:val="1"/>
      <w:numFmt w:val="bullet"/>
      <w:lvlText w:val=""/>
      <w:lvlJc w:val="left"/>
      <w:pPr>
        <w:ind w:left="2058" w:hanging="360"/>
      </w:pPr>
      <w:rPr>
        <w:rFonts w:ascii="Symbol" w:hAnsi="Symbol" w:hint="default"/>
      </w:rPr>
    </w:lvl>
    <w:lvl w:ilvl="1" w:tplc="04190003" w:tentative="1">
      <w:start w:val="1"/>
      <w:numFmt w:val="bullet"/>
      <w:lvlText w:val="o"/>
      <w:lvlJc w:val="left"/>
      <w:pPr>
        <w:ind w:left="2778" w:hanging="360"/>
      </w:pPr>
      <w:rPr>
        <w:rFonts w:ascii="Courier New" w:hAnsi="Courier New" w:cs="Courier New" w:hint="default"/>
      </w:rPr>
    </w:lvl>
    <w:lvl w:ilvl="2" w:tplc="04190005" w:tentative="1">
      <w:start w:val="1"/>
      <w:numFmt w:val="bullet"/>
      <w:lvlText w:val=""/>
      <w:lvlJc w:val="left"/>
      <w:pPr>
        <w:ind w:left="3498" w:hanging="360"/>
      </w:pPr>
      <w:rPr>
        <w:rFonts w:ascii="Wingdings" w:hAnsi="Wingdings" w:hint="default"/>
      </w:rPr>
    </w:lvl>
    <w:lvl w:ilvl="3" w:tplc="04190001" w:tentative="1">
      <w:start w:val="1"/>
      <w:numFmt w:val="bullet"/>
      <w:lvlText w:val=""/>
      <w:lvlJc w:val="left"/>
      <w:pPr>
        <w:ind w:left="4218" w:hanging="360"/>
      </w:pPr>
      <w:rPr>
        <w:rFonts w:ascii="Symbol" w:hAnsi="Symbol" w:hint="default"/>
      </w:rPr>
    </w:lvl>
    <w:lvl w:ilvl="4" w:tplc="04190003" w:tentative="1">
      <w:start w:val="1"/>
      <w:numFmt w:val="bullet"/>
      <w:lvlText w:val="o"/>
      <w:lvlJc w:val="left"/>
      <w:pPr>
        <w:ind w:left="4938" w:hanging="360"/>
      </w:pPr>
      <w:rPr>
        <w:rFonts w:ascii="Courier New" w:hAnsi="Courier New" w:cs="Courier New" w:hint="default"/>
      </w:rPr>
    </w:lvl>
    <w:lvl w:ilvl="5" w:tplc="04190005" w:tentative="1">
      <w:start w:val="1"/>
      <w:numFmt w:val="bullet"/>
      <w:lvlText w:val=""/>
      <w:lvlJc w:val="left"/>
      <w:pPr>
        <w:ind w:left="5658" w:hanging="360"/>
      </w:pPr>
      <w:rPr>
        <w:rFonts w:ascii="Wingdings" w:hAnsi="Wingdings" w:hint="default"/>
      </w:rPr>
    </w:lvl>
    <w:lvl w:ilvl="6" w:tplc="04190001" w:tentative="1">
      <w:start w:val="1"/>
      <w:numFmt w:val="bullet"/>
      <w:lvlText w:val=""/>
      <w:lvlJc w:val="left"/>
      <w:pPr>
        <w:ind w:left="6378" w:hanging="360"/>
      </w:pPr>
      <w:rPr>
        <w:rFonts w:ascii="Symbol" w:hAnsi="Symbol" w:hint="default"/>
      </w:rPr>
    </w:lvl>
    <w:lvl w:ilvl="7" w:tplc="04190003" w:tentative="1">
      <w:start w:val="1"/>
      <w:numFmt w:val="bullet"/>
      <w:lvlText w:val="o"/>
      <w:lvlJc w:val="left"/>
      <w:pPr>
        <w:ind w:left="7098" w:hanging="360"/>
      </w:pPr>
      <w:rPr>
        <w:rFonts w:ascii="Courier New" w:hAnsi="Courier New" w:cs="Courier New" w:hint="default"/>
      </w:rPr>
    </w:lvl>
    <w:lvl w:ilvl="8" w:tplc="04190005" w:tentative="1">
      <w:start w:val="1"/>
      <w:numFmt w:val="bullet"/>
      <w:lvlText w:val=""/>
      <w:lvlJc w:val="left"/>
      <w:pPr>
        <w:ind w:left="7818" w:hanging="360"/>
      </w:pPr>
      <w:rPr>
        <w:rFonts w:ascii="Wingdings" w:hAnsi="Wingdings" w:hint="default"/>
      </w:rPr>
    </w:lvl>
  </w:abstractNum>
  <w:abstractNum w:abstractNumId="2">
    <w:nsid w:val="03FA3FDD"/>
    <w:multiLevelType w:val="hybridMultilevel"/>
    <w:tmpl w:val="5FA01546"/>
    <w:lvl w:ilvl="0" w:tplc="9EE8BC52">
      <w:start w:val="1"/>
      <w:numFmt w:val="bullet"/>
      <w:lvlText w:val="•"/>
      <w:lvlJc w:val="left"/>
      <w:pPr>
        <w:tabs>
          <w:tab w:val="num" w:pos="720"/>
        </w:tabs>
        <w:ind w:left="720" w:hanging="360"/>
      </w:pPr>
      <w:rPr>
        <w:rFonts w:ascii="Arial" w:hAnsi="Arial" w:hint="default"/>
      </w:rPr>
    </w:lvl>
    <w:lvl w:ilvl="1" w:tplc="2782F27E" w:tentative="1">
      <w:start w:val="1"/>
      <w:numFmt w:val="bullet"/>
      <w:lvlText w:val="•"/>
      <w:lvlJc w:val="left"/>
      <w:pPr>
        <w:tabs>
          <w:tab w:val="num" w:pos="1440"/>
        </w:tabs>
        <w:ind w:left="1440" w:hanging="360"/>
      </w:pPr>
      <w:rPr>
        <w:rFonts w:ascii="Arial" w:hAnsi="Arial" w:hint="default"/>
      </w:rPr>
    </w:lvl>
    <w:lvl w:ilvl="2" w:tplc="612AFD4C">
      <w:start w:val="1"/>
      <w:numFmt w:val="bullet"/>
      <w:lvlText w:val="•"/>
      <w:lvlJc w:val="left"/>
      <w:pPr>
        <w:tabs>
          <w:tab w:val="num" w:pos="2160"/>
        </w:tabs>
        <w:ind w:left="2160" w:hanging="360"/>
      </w:pPr>
      <w:rPr>
        <w:rFonts w:ascii="Arial" w:hAnsi="Arial" w:hint="default"/>
      </w:rPr>
    </w:lvl>
    <w:lvl w:ilvl="3" w:tplc="113A2A50" w:tentative="1">
      <w:start w:val="1"/>
      <w:numFmt w:val="bullet"/>
      <w:lvlText w:val="•"/>
      <w:lvlJc w:val="left"/>
      <w:pPr>
        <w:tabs>
          <w:tab w:val="num" w:pos="2880"/>
        </w:tabs>
        <w:ind w:left="2880" w:hanging="360"/>
      </w:pPr>
      <w:rPr>
        <w:rFonts w:ascii="Arial" w:hAnsi="Arial" w:hint="default"/>
      </w:rPr>
    </w:lvl>
    <w:lvl w:ilvl="4" w:tplc="A5C87030" w:tentative="1">
      <w:start w:val="1"/>
      <w:numFmt w:val="bullet"/>
      <w:lvlText w:val="•"/>
      <w:lvlJc w:val="left"/>
      <w:pPr>
        <w:tabs>
          <w:tab w:val="num" w:pos="3600"/>
        </w:tabs>
        <w:ind w:left="3600" w:hanging="360"/>
      </w:pPr>
      <w:rPr>
        <w:rFonts w:ascii="Arial" w:hAnsi="Arial" w:hint="default"/>
      </w:rPr>
    </w:lvl>
    <w:lvl w:ilvl="5" w:tplc="427A8D86" w:tentative="1">
      <w:start w:val="1"/>
      <w:numFmt w:val="bullet"/>
      <w:lvlText w:val="•"/>
      <w:lvlJc w:val="left"/>
      <w:pPr>
        <w:tabs>
          <w:tab w:val="num" w:pos="4320"/>
        </w:tabs>
        <w:ind w:left="4320" w:hanging="360"/>
      </w:pPr>
      <w:rPr>
        <w:rFonts w:ascii="Arial" w:hAnsi="Arial" w:hint="default"/>
      </w:rPr>
    </w:lvl>
    <w:lvl w:ilvl="6" w:tplc="F2765220" w:tentative="1">
      <w:start w:val="1"/>
      <w:numFmt w:val="bullet"/>
      <w:lvlText w:val="•"/>
      <w:lvlJc w:val="left"/>
      <w:pPr>
        <w:tabs>
          <w:tab w:val="num" w:pos="5040"/>
        </w:tabs>
        <w:ind w:left="5040" w:hanging="360"/>
      </w:pPr>
      <w:rPr>
        <w:rFonts w:ascii="Arial" w:hAnsi="Arial" w:hint="default"/>
      </w:rPr>
    </w:lvl>
    <w:lvl w:ilvl="7" w:tplc="FAA6725A" w:tentative="1">
      <w:start w:val="1"/>
      <w:numFmt w:val="bullet"/>
      <w:lvlText w:val="•"/>
      <w:lvlJc w:val="left"/>
      <w:pPr>
        <w:tabs>
          <w:tab w:val="num" w:pos="5760"/>
        </w:tabs>
        <w:ind w:left="5760" w:hanging="360"/>
      </w:pPr>
      <w:rPr>
        <w:rFonts w:ascii="Arial" w:hAnsi="Arial" w:hint="default"/>
      </w:rPr>
    </w:lvl>
    <w:lvl w:ilvl="8" w:tplc="6448791C" w:tentative="1">
      <w:start w:val="1"/>
      <w:numFmt w:val="bullet"/>
      <w:lvlText w:val="•"/>
      <w:lvlJc w:val="left"/>
      <w:pPr>
        <w:tabs>
          <w:tab w:val="num" w:pos="6480"/>
        </w:tabs>
        <w:ind w:left="6480" w:hanging="360"/>
      </w:pPr>
      <w:rPr>
        <w:rFonts w:ascii="Arial" w:hAnsi="Arial" w:hint="default"/>
      </w:rPr>
    </w:lvl>
  </w:abstractNum>
  <w:abstractNum w:abstractNumId="3">
    <w:nsid w:val="049D1E98"/>
    <w:multiLevelType w:val="hybridMultilevel"/>
    <w:tmpl w:val="E1E495FC"/>
    <w:lvl w:ilvl="0" w:tplc="04190017">
      <w:start w:val="1"/>
      <w:numFmt w:val="lowerLetter"/>
      <w:lvlText w:val="%1)"/>
      <w:lvlJc w:val="left"/>
      <w:pPr>
        <w:ind w:left="1475" w:hanging="360"/>
      </w:pPr>
    </w:lvl>
    <w:lvl w:ilvl="1" w:tplc="04190019" w:tentative="1">
      <w:start w:val="1"/>
      <w:numFmt w:val="lowerLetter"/>
      <w:lvlText w:val="%2."/>
      <w:lvlJc w:val="left"/>
      <w:pPr>
        <w:ind w:left="2195" w:hanging="360"/>
      </w:pPr>
    </w:lvl>
    <w:lvl w:ilvl="2" w:tplc="0419001B" w:tentative="1">
      <w:start w:val="1"/>
      <w:numFmt w:val="lowerRoman"/>
      <w:lvlText w:val="%3."/>
      <w:lvlJc w:val="right"/>
      <w:pPr>
        <w:ind w:left="2915" w:hanging="180"/>
      </w:pPr>
    </w:lvl>
    <w:lvl w:ilvl="3" w:tplc="0419000F" w:tentative="1">
      <w:start w:val="1"/>
      <w:numFmt w:val="decimal"/>
      <w:lvlText w:val="%4."/>
      <w:lvlJc w:val="left"/>
      <w:pPr>
        <w:ind w:left="3635" w:hanging="360"/>
      </w:pPr>
    </w:lvl>
    <w:lvl w:ilvl="4" w:tplc="04190019" w:tentative="1">
      <w:start w:val="1"/>
      <w:numFmt w:val="lowerLetter"/>
      <w:lvlText w:val="%5."/>
      <w:lvlJc w:val="left"/>
      <w:pPr>
        <w:ind w:left="4355" w:hanging="360"/>
      </w:pPr>
    </w:lvl>
    <w:lvl w:ilvl="5" w:tplc="0419001B" w:tentative="1">
      <w:start w:val="1"/>
      <w:numFmt w:val="lowerRoman"/>
      <w:lvlText w:val="%6."/>
      <w:lvlJc w:val="right"/>
      <w:pPr>
        <w:ind w:left="5075" w:hanging="180"/>
      </w:pPr>
    </w:lvl>
    <w:lvl w:ilvl="6" w:tplc="0419000F" w:tentative="1">
      <w:start w:val="1"/>
      <w:numFmt w:val="decimal"/>
      <w:lvlText w:val="%7."/>
      <w:lvlJc w:val="left"/>
      <w:pPr>
        <w:ind w:left="5795" w:hanging="360"/>
      </w:pPr>
    </w:lvl>
    <w:lvl w:ilvl="7" w:tplc="04190019" w:tentative="1">
      <w:start w:val="1"/>
      <w:numFmt w:val="lowerLetter"/>
      <w:lvlText w:val="%8."/>
      <w:lvlJc w:val="left"/>
      <w:pPr>
        <w:ind w:left="6515" w:hanging="360"/>
      </w:pPr>
    </w:lvl>
    <w:lvl w:ilvl="8" w:tplc="0419001B" w:tentative="1">
      <w:start w:val="1"/>
      <w:numFmt w:val="lowerRoman"/>
      <w:lvlText w:val="%9."/>
      <w:lvlJc w:val="right"/>
      <w:pPr>
        <w:ind w:left="7235" w:hanging="180"/>
      </w:pPr>
    </w:lvl>
  </w:abstractNum>
  <w:abstractNum w:abstractNumId="4">
    <w:nsid w:val="04EF0509"/>
    <w:multiLevelType w:val="hybridMultilevel"/>
    <w:tmpl w:val="B0BC8AF8"/>
    <w:lvl w:ilvl="0" w:tplc="C63ED06E">
      <w:start w:val="1"/>
      <w:numFmt w:val="bullet"/>
      <w:lvlText w:val=""/>
      <w:lvlJc w:val="left"/>
      <w:pPr>
        <w:tabs>
          <w:tab w:val="num" w:pos="720"/>
        </w:tabs>
        <w:ind w:left="720" w:hanging="360"/>
      </w:pPr>
      <w:rPr>
        <w:rFonts w:ascii="Wingdings" w:hAnsi="Wingdings" w:hint="default"/>
      </w:rPr>
    </w:lvl>
    <w:lvl w:ilvl="1" w:tplc="A17243C6" w:tentative="1">
      <w:start w:val="1"/>
      <w:numFmt w:val="bullet"/>
      <w:lvlText w:val=""/>
      <w:lvlJc w:val="left"/>
      <w:pPr>
        <w:tabs>
          <w:tab w:val="num" w:pos="1440"/>
        </w:tabs>
        <w:ind w:left="1440" w:hanging="360"/>
      </w:pPr>
      <w:rPr>
        <w:rFonts w:ascii="Wingdings" w:hAnsi="Wingdings" w:hint="default"/>
      </w:rPr>
    </w:lvl>
    <w:lvl w:ilvl="2" w:tplc="9244CD0A" w:tentative="1">
      <w:start w:val="1"/>
      <w:numFmt w:val="bullet"/>
      <w:lvlText w:val=""/>
      <w:lvlJc w:val="left"/>
      <w:pPr>
        <w:tabs>
          <w:tab w:val="num" w:pos="2160"/>
        </w:tabs>
        <w:ind w:left="2160" w:hanging="360"/>
      </w:pPr>
      <w:rPr>
        <w:rFonts w:ascii="Wingdings" w:hAnsi="Wingdings" w:hint="default"/>
      </w:rPr>
    </w:lvl>
    <w:lvl w:ilvl="3" w:tplc="791A6DB0" w:tentative="1">
      <w:start w:val="1"/>
      <w:numFmt w:val="bullet"/>
      <w:lvlText w:val=""/>
      <w:lvlJc w:val="left"/>
      <w:pPr>
        <w:tabs>
          <w:tab w:val="num" w:pos="2880"/>
        </w:tabs>
        <w:ind w:left="2880" w:hanging="360"/>
      </w:pPr>
      <w:rPr>
        <w:rFonts w:ascii="Wingdings" w:hAnsi="Wingdings" w:hint="default"/>
      </w:rPr>
    </w:lvl>
    <w:lvl w:ilvl="4" w:tplc="90522E80" w:tentative="1">
      <w:start w:val="1"/>
      <w:numFmt w:val="bullet"/>
      <w:lvlText w:val=""/>
      <w:lvlJc w:val="left"/>
      <w:pPr>
        <w:tabs>
          <w:tab w:val="num" w:pos="3600"/>
        </w:tabs>
        <w:ind w:left="3600" w:hanging="360"/>
      </w:pPr>
      <w:rPr>
        <w:rFonts w:ascii="Wingdings" w:hAnsi="Wingdings" w:hint="default"/>
      </w:rPr>
    </w:lvl>
    <w:lvl w:ilvl="5" w:tplc="4BC400B0" w:tentative="1">
      <w:start w:val="1"/>
      <w:numFmt w:val="bullet"/>
      <w:lvlText w:val=""/>
      <w:lvlJc w:val="left"/>
      <w:pPr>
        <w:tabs>
          <w:tab w:val="num" w:pos="4320"/>
        </w:tabs>
        <w:ind w:left="4320" w:hanging="360"/>
      </w:pPr>
      <w:rPr>
        <w:rFonts w:ascii="Wingdings" w:hAnsi="Wingdings" w:hint="default"/>
      </w:rPr>
    </w:lvl>
    <w:lvl w:ilvl="6" w:tplc="DD1045A0" w:tentative="1">
      <w:start w:val="1"/>
      <w:numFmt w:val="bullet"/>
      <w:lvlText w:val=""/>
      <w:lvlJc w:val="left"/>
      <w:pPr>
        <w:tabs>
          <w:tab w:val="num" w:pos="5040"/>
        </w:tabs>
        <w:ind w:left="5040" w:hanging="360"/>
      </w:pPr>
      <w:rPr>
        <w:rFonts w:ascii="Wingdings" w:hAnsi="Wingdings" w:hint="default"/>
      </w:rPr>
    </w:lvl>
    <w:lvl w:ilvl="7" w:tplc="9A82EB66" w:tentative="1">
      <w:start w:val="1"/>
      <w:numFmt w:val="bullet"/>
      <w:lvlText w:val=""/>
      <w:lvlJc w:val="left"/>
      <w:pPr>
        <w:tabs>
          <w:tab w:val="num" w:pos="5760"/>
        </w:tabs>
        <w:ind w:left="5760" w:hanging="360"/>
      </w:pPr>
      <w:rPr>
        <w:rFonts w:ascii="Wingdings" w:hAnsi="Wingdings" w:hint="default"/>
      </w:rPr>
    </w:lvl>
    <w:lvl w:ilvl="8" w:tplc="698CB954" w:tentative="1">
      <w:start w:val="1"/>
      <w:numFmt w:val="bullet"/>
      <w:lvlText w:val=""/>
      <w:lvlJc w:val="left"/>
      <w:pPr>
        <w:tabs>
          <w:tab w:val="num" w:pos="6480"/>
        </w:tabs>
        <w:ind w:left="6480" w:hanging="360"/>
      </w:pPr>
      <w:rPr>
        <w:rFonts w:ascii="Wingdings" w:hAnsi="Wingdings" w:hint="default"/>
      </w:rPr>
    </w:lvl>
  </w:abstractNum>
  <w:abstractNum w:abstractNumId="5">
    <w:nsid w:val="071F540E"/>
    <w:multiLevelType w:val="hybridMultilevel"/>
    <w:tmpl w:val="CB2A9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F31E7"/>
    <w:multiLevelType w:val="hybridMultilevel"/>
    <w:tmpl w:val="371CA6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ED1CB1"/>
    <w:multiLevelType w:val="hybridMultilevel"/>
    <w:tmpl w:val="5F548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7637CF"/>
    <w:multiLevelType w:val="hybridMultilevel"/>
    <w:tmpl w:val="8BB417C6"/>
    <w:lvl w:ilvl="0" w:tplc="5CD6D156">
      <w:start w:val="1"/>
      <w:numFmt w:val="bullet"/>
      <w:lvlText w:val="•"/>
      <w:lvlJc w:val="left"/>
      <w:pPr>
        <w:tabs>
          <w:tab w:val="num" w:pos="720"/>
        </w:tabs>
        <w:ind w:left="720" w:hanging="360"/>
      </w:pPr>
      <w:rPr>
        <w:rFonts w:ascii="Arial" w:hAnsi="Arial" w:hint="default"/>
      </w:rPr>
    </w:lvl>
    <w:lvl w:ilvl="1" w:tplc="56B26792" w:tentative="1">
      <w:start w:val="1"/>
      <w:numFmt w:val="bullet"/>
      <w:lvlText w:val="•"/>
      <w:lvlJc w:val="left"/>
      <w:pPr>
        <w:tabs>
          <w:tab w:val="num" w:pos="1440"/>
        </w:tabs>
        <w:ind w:left="1440" w:hanging="360"/>
      </w:pPr>
      <w:rPr>
        <w:rFonts w:ascii="Arial" w:hAnsi="Arial" w:hint="default"/>
      </w:rPr>
    </w:lvl>
    <w:lvl w:ilvl="2" w:tplc="AB0A4798">
      <w:start w:val="1"/>
      <w:numFmt w:val="bullet"/>
      <w:lvlText w:val="•"/>
      <w:lvlJc w:val="left"/>
      <w:pPr>
        <w:tabs>
          <w:tab w:val="num" w:pos="2160"/>
        </w:tabs>
        <w:ind w:left="2160" w:hanging="360"/>
      </w:pPr>
      <w:rPr>
        <w:rFonts w:ascii="Arial" w:hAnsi="Arial" w:hint="default"/>
      </w:rPr>
    </w:lvl>
    <w:lvl w:ilvl="3" w:tplc="F3EE8B30" w:tentative="1">
      <w:start w:val="1"/>
      <w:numFmt w:val="bullet"/>
      <w:lvlText w:val="•"/>
      <w:lvlJc w:val="left"/>
      <w:pPr>
        <w:tabs>
          <w:tab w:val="num" w:pos="2880"/>
        </w:tabs>
        <w:ind w:left="2880" w:hanging="360"/>
      </w:pPr>
      <w:rPr>
        <w:rFonts w:ascii="Arial" w:hAnsi="Arial" w:hint="default"/>
      </w:rPr>
    </w:lvl>
    <w:lvl w:ilvl="4" w:tplc="1F60FDE6" w:tentative="1">
      <w:start w:val="1"/>
      <w:numFmt w:val="bullet"/>
      <w:lvlText w:val="•"/>
      <w:lvlJc w:val="left"/>
      <w:pPr>
        <w:tabs>
          <w:tab w:val="num" w:pos="3600"/>
        </w:tabs>
        <w:ind w:left="3600" w:hanging="360"/>
      </w:pPr>
      <w:rPr>
        <w:rFonts w:ascii="Arial" w:hAnsi="Arial" w:hint="default"/>
      </w:rPr>
    </w:lvl>
    <w:lvl w:ilvl="5" w:tplc="1BAAA33A" w:tentative="1">
      <w:start w:val="1"/>
      <w:numFmt w:val="bullet"/>
      <w:lvlText w:val="•"/>
      <w:lvlJc w:val="left"/>
      <w:pPr>
        <w:tabs>
          <w:tab w:val="num" w:pos="4320"/>
        </w:tabs>
        <w:ind w:left="4320" w:hanging="360"/>
      </w:pPr>
      <w:rPr>
        <w:rFonts w:ascii="Arial" w:hAnsi="Arial" w:hint="default"/>
      </w:rPr>
    </w:lvl>
    <w:lvl w:ilvl="6" w:tplc="68F29BF6" w:tentative="1">
      <w:start w:val="1"/>
      <w:numFmt w:val="bullet"/>
      <w:lvlText w:val="•"/>
      <w:lvlJc w:val="left"/>
      <w:pPr>
        <w:tabs>
          <w:tab w:val="num" w:pos="5040"/>
        </w:tabs>
        <w:ind w:left="5040" w:hanging="360"/>
      </w:pPr>
      <w:rPr>
        <w:rFonts w:ascii="Arial" w:hAnsi="Arial" w:hint="default"/>
      </w:rPr>
    </w:lvl>
    <w:lvl w:ilvl="7" w:tplc="D2B86F48" w:tentative="1">
      <w:start w:val="1"/>
      <w:numFmt w:val="bullet"/>
      <w:lvlText w:val="•"/>
      <w:lvlJc w:val="left"/>
      <w:pPr>
        <w:tabs>
          <w:tab w:val="num" w:pos="5760"/>
        </w:tabs>
        <w:ind w:left="5760" w:hanging="360"/>
      </w:pPr>
      <w:rPr>
        <w:rFonts w:ascii="Arial" w:hAnsi="Arial" w:hint="default"/>
      </w:rPr>
    </w:lvl>
    <w:lvl w:ilvl="8" w:tplc="7E367BE4" w:tentative="1">
      <w:start w:val="1"/>
      <w:numFmt w:val="bullet"/>
      <w:lvlText w:val="•"/>
      <w:lvlJc w:val="left"/>
      <w:pPr>
        <w:tabs>
          <w:tab w:val="num" w:pos="6480"/>
        </w:tabs>
        <w:ind w:left="6480" w:hanging="360"/>
      </w:pPr>
      <w:rPr>
        <w:rFonts w:ascii="Arial" w:hAnsi="Arial" w:hint="default"/>
      </w:rPr>
    </w:lvl>
  </w:abstractNum>
  <w:abstractNum w:abstractNumId="9">
    <w:nsid w:val="17D32284"/>
    <w:multiLevelType w:val="hybridMultilevel"/>
    <w:tmpl w:val="C56E89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1E4C0F33"/>
    <w:multiLevelType w:val="hybridMultilevel"/>
    <w:tmpl w:val="189A3854"/>
    <w:lvl w:ilvl="0" w:tplc="04190001">
      <w:start w:val="1"/>
      <w:numFmt w:val="bullet"/>
      <w:lvlText w:val=""/>
      <w:lvlJc w:val="left"/>
      <w:pPr>
        <w:ind w:left="54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1">
    <w:nsid w:val="268C701C"/>
    <w:multiLevelType w:val="hybridMultilevel"/>
    <w:tmpl w:val="2902A1C2"/>
    <w:lvl w:ilvl="0" w:tplc="0419000B">
      <w:start w:val="1"/>
      <w:numFmt w:val="bullet"/>
      <w:lvlText w:val=""/>
      <w:lvlJc w:val="left"/>
      <w:pPr>
        <w:ind w:left="2151" w:hanging="360"/>
      </w:pPr>
      <w:rPr>
        <w:rFonts w:ascii="Wingdings" w:hAnsi="Wingdings"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12">
    <w:nsid w:val="28AD22CE"/>
    <w:multiLevelType w:val="hybridMultilevel"/>
    <w:tmpl w:val="BDA88348"/>
    <w:lvl w:ilvl="0" w:tplc="A1526C02">
      <w:start w:val="6"/>
      <w:numFmt w:val="bullet"/>
      <w:lvlText w:val="-"/>
      <w:lvlJc w:val="left"/>
      <w:pPr>
        <w:ind w:left="794" w:hanging="360"/>
      </w:pPr>
      <w:rPr>
        <w:rFonts w:ascii="Times New Roman CYR" w:eastAsia="Times New Roman" w:hAnsi="Times New Roman CYR"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nsid w:val="2B70251A"/>
    <w:multiLevelType w:val="hybridMultilevel"/>
    <w:tmpl w:val="06703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0725125"/>
    <w:multiLevelType w:val="hybridMultilevel"/>
    <w:tmpl w:val="8714B0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AB2D66"/>
    <w:multiLevelType w:val="hybridMultilevel"/>
    <w:tmpl w:val="D5C45B68"/>
    <w:lvl w:ilvl="0" w:tplc="031CC0B0">
      <w:start w:val="1"/>
      <w:numFmt w:val="bullet"/>
      <w:lvlText w:val=""/>
      <w:lvlJc w:val="left"/>
      <w:pPr>
        <w:tabs>
          <w:tab w:val="num" w:pos="720"/>
        </w:tabs>
        <w:ind w:left="720" w:hanging="360"/>
      </w:pPr>
      <w:rPr>
        <w:rFonts w:ascii="Wingdings" w:hAnsi="Wingdings" w:hint="default"/>
      </w:rPr>
    </w:lvl>
    <w:lvl w:ilvl="1" w:tplc="DBA01D20" w:tentative="1">
      <w:start w:val="1"/>
      <w:numFmt w:val="bullet"/>
      <w:lvlText w:val=""/>
      <w:lvlJc w:val="left"/>
      <w:pPr>
        <w:tabs>
          <w:tab w:val="num" w:pos="1440"/>
        </w:tabs>
        <w:ind w:left="1440" w:hanging="360"/>
      </w:pPr>
      <w:rPr>
        <w:rFonts w:ascii="Wingdings" w:hAnsi="Wingdings" w:hint="default"/>
      </w:rPr>
    </w:lvl>
    <w:lvl w:ilvl="2" w:tplc="9E02576C" w:tentative="1">
      <w:start w:val="1"/>
      <w:numFmt w:val="bullet"/>
      <w:lvlText w:val=""/>
      <w:lvlJc w:val="left"/>
      <w:pPr>
        <w:tabs>
          <w:tab w:val="num" w:pos="2160"/>
        </w:tabs>
        <w:ind w:left="2160" w:hanging="360"/>
      </w:pPr>
      <w:rPr>
        <w:rFonts w:ascii="Wingdings" w:hAnsi="Wingdings" w:hint="default"/>
      </w:rPr>
    </w:lvl>
    <w:lvl w:ilvl="3" w:tplc="42F65DF8" w:tentative="1">
      <w:start w:val="1"/>
      <w:numFmt w:val="bullet"/>
      <w:lvlText w:val=""/>
      <w:lvlJc w:val="left"/>
      <w:pPr>
        <w:tabs>
          <w:tab w:val="num" w:pos="2880"/>
        </w:tabs>
        <w:ind w:left="2880" w:hanging="360"/>
      </w:pPr>
      <w:rPr>
        <w:rFonts w:ascii="Wingdings" w:hAnsi="Wingdings" w:hint="default"/>
      </w:rPr>
    </w:lvl>
    <w:lvl w:ilvl="4" w:tplc="63CCE6A0" w:tentative="1">
      <w:start w:val="1"/>
      <w:numFmt w:val="bullet"/>
      <w:lvlText w:val=""/>
      <w:lvlJc w:val="left"/>
      <w:pPr>
        <w:tabs>
          <w:tab w:val="num" w:pos="3600"/>
        </w:tabs>
        <w:ind w:left="3600" w:hanging="360"/>
      </w:pPr>
      <w:rPr>
        <w:rFonts w:ascii="Wingdings" w:hAnsi="Wingdings" w:hint="default"/>
      </w:rPr>
    </w:lvl>
    <w:lvl w:ilvl="5" w:tplc="0DA60D26" w:tentative="1">
      <w:start w:val="1"/>
      <w:numFmt w:val="bullet"/>
      <w:lvlText w:val=""/>
      <w:lvlJc w:val="left"/>
      <w:pPr>
        <w:tabs>
          <w:tab w:val="num" w:pos="4320"/>
        </w:tabs>
        <w:ind w:left="4320" w:hanging="360"/>
      </w:pPr>
      <w:rPr>
        <w:rFonts w:ascii="Wingdings" w:hAnsi="Wingdings" w:hint="default"/>
      </w:rPr>
    </w:lvl>
    <w:lvl w:ilvl="6" w:tplc="C7B4E9A6" w:tentative="1">
      <w:start w:val="1"/>
      <w:numFmt w:val="bullet"/>
      <w:lvlText w:val=""/>
      <w:lvlJc w:val="left"/>
      <w:pPr>
        <w:tabs>
          <w:tab w:val="num" w:pos="5040"/>
        </w:tabs>
        <w:ind w:left="5040" w:hanging="360"/>
      </w:pPr>
      <w:rPr>
        <w:rFonts w:ascii="Wingdings" w:hAnsi="Wingdings" w:hint="default"/>
      </w:rPr>
    </w:lvl>
    <w:lvl w:ilvl="7" w:tplc="3D66064E" w:tentative="1">
      <w:start w:val="1"/>
      <w:numFmt w:val="bullet"/>
      <w:lvlText w:val=""/>
      <w:lvlJc w:val="left"/>
      <w:pPr>
        <w:tabs>
          <w:tab w:val="num" w:pos="5760"/>
        </w:tabs>
        <w:ind w:left="5760" w:hanging="360"/>
      </w:pPr>
      <w:rPr>
        <w:rFonts w:ascii="Wingdings" w:hAnsi="Wingdings" w:hint="default"/>
      </w:rPr>
    </w:lvl>
    <w:lvl w:ilvl="8" w:tplc="2A428E20" w:tentative="1">
      <w:start w:val="1"/>
      <w:numFmt w:val="bullet"/>
      <w:lvlText w:val=""/>
      <w:lvlJc w:val="left"/>
      <w:pPr>
        <w:tabs>
          <w:tab w:val="num" w:pos="6480"/>
        </w:tabs>
        <w:ind w:left="6480" w:hanging="360"/>
      </w:pPr>
      <w:rPr>
        <w:rFonts w:ascii="Wingdings" w:hAnsi="Wingdings" w:hint="default"/>
      </w:rPr>
    </w:lvl>
  </w:abstractNum>
  <w:abstractNum w:abstractNumId="16">
    <w:nsid w:val="34CF22F3"/>
    <w:multiLevelType w:val="hybridMultilevel"/>
    <w:tmpl w:val="E842D678"/>
    <w:lvl w:ilvl="0" w:tplc="0419000B">
      <w:start w:val="1"/>
      <w:numFmt w:val="bullet"/>
      <w:lvlText w:val=""/>
      <w:lvlJc w:val="left"/>
      <w:pPr>
        <w:ind w:left="1560" w:hanging="360"/>
      </w:pPr>
      <w:rPr>
        <w:rFonts w:ascii="Wingdings" w:hAnsi="Wingdings"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7">
    <w:nsid w:val="39CE5B83"/>
    <w:multiLevelType w:val="hybridMultilevel"/>
    <w:tmpl w:val="D7542CC8"/>
    <w:lvl w:ilvl="0" w:tplc="1A56B224">
      <w:start w:val="1"/>
      <w:numFmt w:val="bullet"/>
      <w:lvlText w:val="•"/>
      <w:lvlJc w:val="left"/>
      <w:pPr>
        <w:ind w:left="849" w:hanging="360"/>
      </w:pPr>
      <w:rPr>
        <w:rFonts w:ascii="Arial" w:hAnsi="Arial"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18">
    <w:nsid w:val="39E309D9"/>
    <w:multiLevelType w:val="hybridMultilevel"/>
    <w:tmpl w:val="C5783A5E"/>
    <w:lvl w:ilvl="0" w:tplc="E68038DC">
      <w:numFmt w:val="bullet"/>
      <w:lvlText w:val="-"/>
      <w:lvlJc w:val="left"/>
      <w:pPr>
        <w:ind w:left="2190" w:hanging="360"/>
      </w:pPr>
      <w:rPr>
        <w:rFonts w:ascii="Times New Roman" w:eastAsiaTheme="minorEastAsia" w:hAnsi="Times New Roman" w:cs="Times New Roman"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19">
    <w:nsid w:val="3C774FF8"/>
    <w:multiLevelType w:val="hybridMultilevel"/>
    <w:tmpl w:val="F752CDD4"/>
    <w:lvl w:ilvl="0" w:tplc="FA74C608">
      <w:start w:val="1"/>
      <w:numFmt w:val="lowerLetter"/>
      <w:lvlText w:val="%1)"/>
      <w:lvlJc w:val="left"/>
      <w:pPr>
        <w:ind w:left="1290" w:hanging="360"/>
      </w:pPr>
      <w:rPr>
        <w:rFonts w:hint="default"/>
        <w:b w:val="0"/>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0">
    <w:nsid w:val="3D437E9A"/>
    <w:multiLevelType w:val="hybridMultilevel"/>
    <w:tmpl w:val="99EA2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0566B9"/>
    <w:multiLevelType w:val="hybridMultilevel"/>
    <w:tmpl w:val="9D3A6092"/>
    <w:lvl w:ilvl="0" w:tplc="1A56B224">
      <w:start w:val="1"/>
      <w:numFmt w:val="bullet"/>
      <w:lvlText w:val="•"/>
      <w:lvlJc w:val="left"/>
      <w:pPr>
        <w:ind w:left="766" w:hanging="360"/>
      </w:pPr>
      <w:rPr>
        <w:rFonts w:ascii="Arial" w:hAnsi="Aria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2">
    <w:nsid w:val="41076A60"/>
    <w:multiLevelType w:val="hybridMultilevel"/>
    <w:tmpl w:val="88A80180"/>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654694"/>
    <w:multiLevelType w:val="hybridMultilevel"/>
    <w:tmpl w:val="F836CB22"/>
    <w:lvl w:ilvl="0" w:tplc="7C80D3A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9C68BE"/>
    <w:multiLevelType w:val="hybridMultilevel"/>
    <w:tmpl w:val="1DC09F98"/>
    <w:lvl w:ilvl="0" w:tplc="04190001">
      <w:start w:val="1"/>
      <w:numFmt w:val="bullet"/>
      <w:pStyle w:val="2"/>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457D16ED"/>
    <w:multiLevelType w:val="hybridMultilevel"/>
    <w:tmpl w:val="550E787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46712C18"/>
    <w:multiLevelType w:val="hybridMultilevel"/>
    <w:tmpl w:val="AAB8D1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6AD17A9"/>
    <w:multiLevelType w:val="hybridMultilevel"/>
    <w:tmpl w:val="C1EC2F98"/>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8">
    <w:nsid w:val="47891252"/>
    <w:multiLevelType w:val="hybridMultilevel"/>
    <w:tmpl w:val="05BE8A96"/>
    <w:lvl w:ilvl="0" w:tplc="1A56B224">
      <w:start w:val="1"/>
      <w:numFmt w:val="bullet"/>
      <w:lvlText w:val="•"/>
      <w:lvlJc w:val="left"/>
      <w:pPr>
        <w:ind w:left="1495" w:hanging="360"/>
      </w:pPr>
      <w:rPr>
        <w:rFonts w:ascii="Arial" w:hAnsi="Aria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9">
    <w:nsid w:val="4AF30029"/>
    <w:multiLevelType w:val="hybridMultilevel"/>
    <w:tmpl w:val="70480960"/>
    <w:lvl w:ilvl="0" w:tplc="B9C201DA">
      <w:start w:val="3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B063E5"/>
    <w:multiLevelType w:val="hybridMultilevel"/>
    <w:tmpl w:val="528C2966"/>
    <w:lvl w:ilvl="0" w:tplc="04190001">
      <w:start w:val="1"/>
      <w:numFmt w:val="bullet"/>
      <w:lvlText w:val=""/>
      <w:lvlJc w:val="left"/>
      <w:pPr>
        <w:ind w:left="1006" w:hanging="360"/>
      </w:pPr>
      <w:rPr>
        <w:rFonts w:ascii="Symbol" w:hAnsi="Symbol"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31">
    <w:nsid w:val="54C263E1"/>
    <w:multiLevelType w:val="hybridMultilevel"/>
    <w:tmpl w:val="EA16E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5FB515B"/>
    <w:multiLevelType w:val="hybridMultilevel"/>
    <w:tmpl w:val="00F6206A"/>
    <w:lvl w:ilvl="0" w:tplc="A1526C02">
      <w:start w:val="6"/>
      <w:numFmt w:val="bullet"/>
      <w:lvlText w:val="-"/>
      <w:lvlJc w:val="left"/>
      <w:pPr>
        <w:ind w:left="1200" w:hanging="360"/>
      </w:pPr>
      <w:rPr>
        <w:rFonts w:ascii="Times New Roman CYR" w:eastAsia="Times New Roman" w:hAnsi="Times New Roman CYR"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33">
    <w:nsid w:val="587F3A9E"/>
    <w:multiLevelType w:val="hybridMultilevel"/>
    <w:tmpl w:val="8A8EF4A6"/>
    <w:lvl w:ilvl="0" w:tplc="1A56B224">
      <w:start w:val="1"/>
      <w:numFmt w:val="bullet"/>
      <w:lvlText w:val="•"/>
      <w:lvlJc w:val="left"/>
      <w:pPr>
        <w:tabs>
          <w:tab w:val="num" w:pos="720"/>
        </w:tabs>
        <w:ind w:left="720" w:hanging="360"/>
      </w:pPr>
      <w:rPr>
        <w:rFonts w:ascii="Arial" w:hAnsi="Arial" w:hint="default"/>
      </w:rPr>
    </w:lvl>
    <w:lvl w:ilvl="1" w:tplc="9AFC5644">
      <w:start w:val="1"/>
      <w:numFmt w:val="bullet"/>
      <w:lvlText w:val="•"/>
      <w:lvlJc w:val="left"/>
      <w:pPr>
        <w:tabs>
          <w:tab w:val="num" w:pos="1440"/>
        </w:tabs>
        <w:ind w:left="1440" w:hanging="360"/>
      </w:pPr>
      <w:rPr>
        <w:rFonts w:ascii="Arial" w:hAnsi="Arial" w:hint="default"/>
      </w:rPr>
    </w:lvl>
    <w:lvl w:ilvl="2" w:tplc="036228FA" w:tentative="1">
      <w:start w:val="1"/>
      <w:numFmt w:val="bullet"/>
      <w:lvlText w:val="•"/>
      <w:lvlJc w:val="left"/>
      <w:pPr>
        <w:tabs>
          <w:tab w:val="num" w:pos="2160"/>
        </w:tabs>
        <w:ind w:left="2160" w:hanging="360"/>
      </w:pPr>
      <w:rPr>
        <w:rFonts w:ascii="Arial" w:hAnsi="Arial" w:hint="default"/>
      </w:rPr>
    </w:lvl>
    <w:lvl w:ilvl="3" w:tplc="88BC1808" w:tentative="1">
      <w:start w:val="1"/>
      <w:numFmt w:val="bullet"/>
      <w:lvlText w:val="•"/>
      <w:lvlJc w:val="left"/>
      <w:pPr>
        <w:tabs>
          <w:tab w:val="num" w:pos="2880"/>
        </w:tabs>
        <w:ind w:left="2880" w:hanging="360"/>
      </w:pPr>
      <w:rPr>
        <w:rFonts w:ascii="Arial" w:hAnsi="Arial" w:hint="default"/>
      </w:rPr>
    </w:lvl>
    <w:lvl w:ilvl="4" w:tplc="4F4EF7DC" w:tentative="1">
      <w:start w:val="1"/>
      <w:numFmt w:val="bullet"/>
      <w:lvlText w:val="•"/>
      <w:lvlJc w:val="left"/>
      <w:pPr>
        <w:tabs>
          <w:tab w:val="num" w:pos="3600"/>
        </w:tabs>
        <w:ind w:left="3600" w:hanging="360"/>
      </w:pPr>
      <w:rPr>
        <w:rFonts w:ascii="Arial" w:hAnsi="Arial" w:hint="default"/>
      </w:rPr>
    </w:lvl>
    <w:lvl w:ilvl="5" w:tplc="4830C696" w:tentative="1">
      <w:start w:val="1"/>
      <w:numFmt w:val="bullet"/>
      <w:lvlText w:val="•"/>
      <w:lvlJc w:val="left"/>
      <w:pPr>
        <w:tabs>
          <w:tab w:val="num" w:pos="4320"/>
        </w:tabs>
        <w:ind w:left="4320" w:hanging="360"/>
      </w:pPr>
      <w:rPr>
        <w:rFonts w:ascii="Arial" w:hAnsi="Arial" w:hint="default"/>
      </w:rPr>
    </w:lvl>
    <w:lvl w:ilvl="6" w:tplc="26D4EA7E" w:tentative="1">
      <w:start w:val="1"/>
      <w:numFmt w:val="bullet"/>
      <w:lvlText w:val="•"/>
      <w:lvlJc w:val="left"/>
      <w:pPr>
        <w:tabs>
          <w:tab w:val="num" w:pos="5040"/>
        </w:tabs>
        <w:ind w:left="5040" w:hanging="360"/>
      </w:pPr>
      <w:rPr>
        <w:rFonts w:ascii="Arial" w:hAnsi="Arial" w:hint="default"/>
      </w:rPr>
    </w:lvl>
    <w:lvl w:ilvl="7" w:tplc="A650CE00" w:tentative="1">
      <w:start w:val="1"/>
      <w:numFmt w:val="bullet"/>
      <w:lvlText w:val="•"/>
      <w:lvlJc w:val="left"/>
      <w:pPr>
        <w:tabs>
          <w:tab w:val="num" w:pos="5760"/>
        </w:tabs>
        <w:ind w:left="5760" w:hanging="360"/>
      </w:pPr>
      <w:rPr>
        <w:rFonts w:ascii="Arial" w:hAnsi="Arial" w:hint="default"/>
      </w:rPr>
    </w:lvl>
    <w:lvl w:ilvl="8" w:tplc="5A340E6E" w:tentative="1">
      <w:start w:val="1"/>
      <w:numFmt w:val="bullet"/>
      <w:lvlText w:val="•"/>
      <w:lvlJc w:val="left"/>
      <w:pPr>
        <w:tabs>
          <w:tab w:val="num" w:pos="6480"/>
        </w:tabs>
        <w:ind w:left="6480" w:hanging="360"/>
      </w:pPr>
      <w:rPr>
        <w:rFonts w:ascii="Arial" w:hAnsi="Arial" w:hint="default"/>
      </w:rPr>
    </w:lvl>
  </w:abstractNum>
  <w:abstractNum w:abstractNumId="34">
    <w:nsid w:val="5AFF3F49"/>
    <w:multiLevelType w:val="hybridMultilevel"/>
    <w:tmpl w:val="49ACC774"/>
    <w:lvl w:ilvl="0" w:tplc="1A56B224">
      <w:start w:val="1"/>
      <w:numFmt w:val="bullet"/>
      <w:lvlText w:val="•"/>
      <w:lvlJc w:val="left"/>
      <w:pPr>
        <w:ind w:left="1854" w:hanging="360"/>
      </w:pPr>
      <w:rPr>
        <w:rFonts w:ascii="Arial" w:hAnsi="Aria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5">
    <w:nsid w:val="5DF2472E"/>
    <w:multiLevelType w:val="hybridMultilevel"/>
    <w:tmpl w:val="EEF61CF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0067E73"/>
    <w:multiLevelType w:val="hybridMultilevel"/>
    <w:tmpl w:val="C41E4CF8"/>
    <w:lvl w:ilvl="0" w:tplc="E68038DC">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42E0F16"/>
    <w:multiLevelType w:val="hybridMultilevel"/>
    <w:tmpl w:val="961AE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A0384E"/>
    <w:multiLevelType w:val="hybridMultilevel"/>
    <w:tmpl w:val="76FC19C8"/>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39">
    <w:nsid w:val="6BED2F12"/>
    <w:multiLevelType w:val="hybridMultilevel"/>
    <w:tmpl w:val="C3D08790"/>
    <w:lvl w:ilvl="0" w:tplc="04190013">
      <w:start w:val="1"/>
      <w:numFmt w:val="upperRoman"/>
      <w:lvlText w:val="%1."/>
      <w:lvlJc w:val="right"/>
      <w:pPr>
        <w:tabs>
          <w:tab w:val="num" w:pos="540"/>
        </w:tabs>
        <w:ind w:left="540" w:hanging="180"/>
      </w:pPr>
    </w:lvl>
    <w:lvl w:ilvl="1" w:tplc="068469EE">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EE933A5"/>
    <w:multiLevelType w:val="hybridMultilevel"/>
    <w:tmpl w:val="1BB66344"/>
    <w:lvl w:ilvl="0" w:tplc="0419000B">
      <w:start w:val="1"/>
      <w:numFmt w:val="bullet"/>
      <w:lvlText w:val=""/>
      <w:lvlJc w:val="left"/>
      <w:pPr>
        <w:tabs>
          <w:tab w:val="num" w:pos="2136"/>
        </w:tabs>
        <w:ind w:left="2136" w:hanging="360"/>
      </w:pPr>
      <w:rPr>
        <w:rFonts w:ascii="Wingdings" w:hAnsi="Wingdings"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41">
    <w:nsid w:val="6F2B1243"/>
    <w:multiLevelType w:val="hybridMultilevel"/>
    <w:tmpl w:val="5F548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900A2D"/>
    <w:multiLevelType w:val="hybridMultilevel"/>
    <w:tmpl w:val="360CEF9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2514B2D"/>
    <w:multiLevelType w:val="hybridMultilevel"/>
    <w:tmpl w:val="A9C212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7656A5"/>
    <w:multiLevelType w:val="hybridMultilevel"/>
    <w:tmpl w:val="33EC6FEE"/>
    <w:lvl w:ilvl="0" w:tplc="BBE6117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FA7E4A"/>
    <w:multiLevelType w:val="hybridMultilevel"/>
    <w:tmpl w:val="7E02A14C"/>
    <w:lvl w:ilvl="0" w:tplc="E68038DC">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8657FCE"/>
    <w:multiLevelType w:val="hybridMultilevel"/>
    <w:tmpl w:val="27AEAFD8"/>
    <w:lvl w:ilvl="0" w:tplc="E68038DC">
      <w:numFmt w:val="bullet"/>
      <w:lvlText w:val="-"/>
      <w:lvlJc w:val="left"/>
      <w:pPr>
        <w:ind w:left="719" w:hanging="360"/>
      </w:pPr>
      <w:rPr>
        <w:rFonts w:ascii="Times New Roman" w:eastAsiaTheme="minorEastAsia" w:hAnsi="Times New Roman" w:cs="Times New Roman"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7">
    <w:nsid w:val="7CA93BCE"/>
    <w:multiLevelType w:val="hybridMultilevel"/>
    <w:tmpl w:val="92647632"/>
    <w:lvl w:ilvl="0" w:tplc="0419000D">
      <w:start w:val="1"/>
      <w:numFmt w:val="bullet"/>
      <w:lvlText w:val=""/>
      <w:lvlJc w:val="left"/>
      <w:pPr>
        <w:ind w:left="1786" w:hanging="360"/>
      </w:pPr>
      <w:rPr>
        <w:rFonts w:ascii="Wingdings" w:hAnsi="Wingdings"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48">
    <w:nsid w:val="7EF850DD"/>
    <w:multiLevelType w:val="hybridMultilevel"/>
    <w:tmpl w:val="D6565FA2"/>
    <w:lvl w:ilvl="0" w:tplc="22986838">
      <w:start w:val="1"/>
      <w:numFmt w:val="bullet"/>
      <w:lvlText w:val="•"/>
      <w:lvlJc w:val="left"/>
      <w:pPr>
        <w:tabs>
          <w:tab w:val="num" w:pos="720"/>
        </w:tabs>
        <w:ind w:left="720" w:hanging="360"/>
      </w:pPr>
      <w:rPr>
        <w:rFonts w:ascii="Arial" w:hAnsi="Arial" w:hint="default"/>
      </w:rPr>
    </w:lvl>
    <w:lvl w:ilvl="1" w:tplc="95CC4978" w:tentative="1">
      <w:start w:val="1"/>
      <w:numFmt w:val="bullet"/>
      <w:lvlText w:val="•"/>
      <w:lvlJc w:val="left"/>
      <w:pPr>
        <w:tabs>
          <w:tab w:val="num" w:pos="1440"/>
        </w:tabs>
        <w:ind w:left="1440" w:hanging="360"/>
      </w:pPr>
      <w:rPr>
        <w:rFonts w:ascii="Arial" w:hAnsi="Arial" w:hint="default"/>
      </w:rPr>
    </w:lvl>
    <w:lvl w:ilvl="2" w:tplc="EEB6514C">
      <w:start w:val="1"/>
      <w:numFmt w:val="bullet"/>
      <w:lvlText w:val="•"/>
      <w:lvlJc w:val="left"/>
      <w:pPr>
        <w:tabs>
          <w:tab w:val="num" w:pos="2160"/>
        </w:tabs>
        <w:ind w:left="2160" w:hanging="360"/>
      </w:pPr>
      <w:rPr>
        <w:rFonts w:ascii="Arial" w:hAnsi="Arial" w:hint="default"/>
      </w:rPr>
    </w:lvl>
    <w:lvl w:ilvl="3" w:tplc="5A2499C8" w:tentative="1">
      <w:start w:val="1"/>
      <w:numFmt w:val="bullet"/>
      <w:lvlText w:val="•"/>
      <w:lvlJc w:val="left"/>
      <w:pPr>
        <w:tabs>
          <w:tab w:val="num" w:pos="2880"/>
        </w:tabs>
        <w:ind w:left="2880" w:hanging="360"/>
      </w:pPr>
      <w:rPr>
        <w:rFonts w:ascii="Arial" w:hAnsi="Arial" w:hint="default"/>
      </w:rPr>
    </w:lvl>
    <w:lvl w:ilvl="4" w:tplc="35BA9346" w:tentative="1">
      <w:start w:val="1"/>
      <w:numFmt w:val="bullet"/>
      <w:lvlText w:val="•"/>
      <w:lvlJc w:val="left"/>
      <w:pPr>
        <w:tabs>
          <w:tab w:val="num" w:pos="3600"/>
        </w:tabs>
        <w:ind w:left="3600" w:hanging="360"/>
      </w:pPr>
      <w:rPr>
        <w:rFonts w:ascii="Arial" w:hAnsi="Arial" w:hint="default"/>
      </w:rPr>
    </w:lvl>
    <w:lvl w:ilvl="5" w:tplc="4EB02706" w:tentative="1">
      <w:start w:val="1"/>
      <w:numFmt w:val="bullet"/>
      <w:lvlText w:val="•"/>
      <w:lvlJc w:val="left"/>
      <w:pPr>
        <w:tabs>
          <w:tab w:val="num" w:pos="4320"/>
        </w:tabs>
        <w:ind w:left="4320" w:hanging="360"/>
      </w:pPr>
      <w:rPr>
        <w:rFonts w:ascii="Arial" w:hAnsi="Arial" w:hint="default"/>
      </w:rPr>
    </w:lvl>
    <w:lvl w:ilvl="6" w:tplc="70CCC7EE" w:tentative="1">
      <w:start w:val="1"/>
      <w:numFmt w:val="bullet"/>
      <w:lvlText w:val="•"/>
      <w:lvlJc w:val="left"/>
      <w:pPr>
        <w:tabs>
          <w:tab w:val="num" w:pos="5040"/>
        </w:tabs>
        <w:ind w:left="5040" w:hanging="360"/>
      </w:pPr>
      <w:rPr>
        <w:rFonts w:ascii="Arial" w:hAnsi="Arial" w:hint="default"/>
      </w:rPr>
    </w:lvl>
    <w:lvl w:ilvl="7" w:tplc="A8A2DAB8" w:tentative="1">
      <w:start w:val="1"/>
      <w:numFmt w:val="bullet"/>
      <w:lvlText w:val="•"/>
      <w:lvlJc w:val="left"/>
      <w:pPr>
        <w:tabs>
          <w:tab w:val="num" w:pos="5760"/>
        </w:tabs>
        <w:ind w:left="5760" w:hanging="360"/>
      </w:pPr>
      <w:rPr>
        <w:rFonts w:ascii="Arial" w:hAnsi="Arial" w:hint="default"/>
      </w:rPr>
    </w:lvl>
    <w:lvl w:ilvl="8" w:tplc="7F3C9324"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40"/>
  </w:num>
  <w:num w:numId="3">
    <w:abstractNumId w:val="26"/>
  </w:num>
  <w:num w:numId="4">
    <w:abstractNumId w:val="42"/>
  </w:num>
  <w:num w:numId="5">
    <w:abstractNumId w:val="9"/>
  </w:num>
  <w:num w:numId="6">
    <w:abstractNumId w:val="24"/>
  </w:num>
  <w:num w:numId="7">
    <w:abstractNumId w:val="18"/>
  </w:num>
  <w:num w:numId="8">
    <w:abstractNumId w:val="37"/>
  </w:num>
  <w:num w:numId="9">
    <w:abstractNumId w:val="32"/>
  </w:num>
  <w:num w:numId="10">
    <w:abstractNumId w:val="39"/>
  </w:num>
  <w:num w:numId="11">
    <w:abstractNumId w:val="14"/>
  </w:num>
  <w:num w:numId="12">
    <w:abstractNumId w:val="6"/>
  </w:num>
  <w:num w:numId="13">
    <w:abstractNumId w:val="29"/>
  </w:num>
  <w:num w:numId="14">
    <w:abstractNumId w:val="20"/>
  </w:num>
  <w:num w:numId="15">
    <w:abstractNumId w:val="38"/>
  </w:num>
  <w:num w:numId="16">
    <w:abstractNumId w:val="13"/>
  </w:num>
  <w:num w:numId="17">
    <w:abstractNumId w:val="47"/>
  </w:num>
  <w:num w:numId="18">
    <w:abstractNumId w:val="43"/>
  </w:num>
  <w:num w:numId="19">
    <w:abstractNumId w:val="33"/>
  </w:num>
  <w:num w:numId="20">
    <w:abstractNumId w:val="15"/>
  </w:num>
  <w:num w:numId="21">
    <w:abstractNumId w:val="4"/>
  </w:num>
  <w:num w:numId="22">
    <w:abstractNumId w:val="44"/>
  </w:num>
  <w:num w:numId="23">
    <w:abstractNumId w:val="28"/>
  </w:num>
  <w:num w:numId="24">
    <w:abstractNumId w:val="46"/>
  </w:num>
  <w:num w:numId="25">
    <w:abstractNumId w:val="17"/>
  </w:num>
  <w:num w:numId="26">
    <w:abstractNumId w:val="41"/>
  </w:num>
  <w:num w:numId="27">
    <w:abstractNumId w:val="35"/>
  </w:num>
  <w:num w:numId="28">
    <w:abstractNumId w:val="34"/>
  </w:num>
  <w:num w:numId="29">
    <w:abstractNumId w:val="19"/>
  </w:num>
  <w:num w:numId="30">
    <w:abstractNumId w:val="1"/>
  </w:num>
  <w:num w:numId="31">
    <w:abstractNumId w:val="11"/>
  </w:num>
  <w:num w:numId="32">
    <w:abstractNumId w:val="21"/>
  </w:num>
  <w:num w:numId="33">
    <w:abstractNumId w:val="16"/>
  </w:num>
  <w:num w:numId="34">
    <w:abstractNumId w:val="31"/>
  </w:num>
  <w:num w:numId="35">
    <w:abstractNumId w:val="7"/>
  </w:num>
  <w:num w:numId="36">
    <w:abstractNumId w:val="5"/>
  </w:num>
  <w:num w:numId="37">
    <w:abstractNumId w:val="36"/>
  </w:num>
  <w:num w:numId="38">
    <w:abstractNumId w:val="45"/>
  </w:num>
  <w:num w:numId="39">
    <w:abstractNumId w:val="3"/>
  </w:num>
  <w:num w:numId="40">
    <w:abstractNumId w:val="0"/>
  </w:num>
  <w:num w:numId="41">
    <w:abstractNumId w:val="23"/>
  </w:num>
  <w:num w:numId="42">
    <w:abstractNumId w:val="22"/>
  </w:num>
  <w:num w:numId="43">
    <w:abstractNumId w:val="12"/>
  </w:num>
  <w:num w:numId="44">
    <w:abstractNumId w:val="27"/>
  </w:num>
  <w:num w:numId="45">
    <w:abstractNumId w:val="30"/>
  </w:num>
  <w:num w:numId="46">
    <w:abstractNumId w:val="25"/>
  </w:num>
  <w:num w:numId="47">
    <w:abstractNumId w:val="2"/>
  </w:num>
  <w:num w:numId="48">
    <w:abstractNumId w:val="8"/>
  </w:num>
  <w:num w:numId="49">
    <w:abstractNumId w:val="4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D3909"/>
    <w:rsid w:val="00001292"/>
    <w:rsid w:val="000018FB"/>
    <w:rsid w:val="00023FE4"/>
    <w:rsid w:val="00031162"/>
    <w:rsid w:val="00033094"/>
    <w:rsid w:val="000419DC"/>
    <w:rsid w:val="00041EBD"/>
    <w:rsid w:val="00041EC2"/>
    <w:rsid w:val="000465CB"/>
    <w:rsid w:val="000473AE"/>
    <w:rsid w:val="00054E48"/>
    <w:rsid w:val="00055651"/>
    <w:rsid w:val="0005590E"/>
    <w:rsid w:val="000572C4"/>
    <w:rsid w:val="0007119C"/>
    <w:rsid w:val="0007724B"/>
    <w:rsid w:val="00081D0E"/>
    <w:rsid w:val="000826D8"/>
    <w:rsid w:val="0009219F"/>
    <w:rsid w:val="00096F3C"/>
    <w:rsid w:val="000A0964"/>
    <w:rsid w:val="000B1358"/>
    <w:rsid w:val="000B711E"/>
    <w:rsid w:val="000C62B6"/>
    <w:rsid w:val="000D031D"/>
    <w:rsid w:val="000D1C3C"/>
    <w:rsid w:val="000D42F2"/>
    <w:rsid w:val="000D528C"/>
    <w:rsid w:val="000E111B"/>
    <w:rsid w:val="000F1F8A"/>
    <w:rsid w:val="000F39DB"/>
    <w:rsid w:val="000F437A"/>
    <w:rsid w:val="000F7C6C"/>
    <w:rsid w:val="0010380A"/>
    <w:rsid w:val="0010580E"/>
    <w:rsid w:val="00105BF4"/>
    <w:rsid w:val="00106494"/>
    <w:rsid w:val="001078BF"/>
    <w:rsid w:val="00111DC4"/>
    <w:rsid w:val="0011223F"/>
    <w:rsid w:val="001155C0"/>
    <w:rsid w:val="00122881"/>
    <w:rsid w:val="001310AD"/>
    <w:rsid w:val="001313D3"/>
    <w:rsid w:val="00135DB2"/>
    <w:rsid w:val="00135EE9"/>
    <w:rsid w:val="0013714D"/>
    <w:rsid w:val="00137482"/>
    <w:rsid w:val="0014352F"/>
    <w:rsid w:val="00150662"/>
    <w:rsid w:val="00155A9A"/>
    <w:rsid w:val="00156768"/>
    <w:rsid w:val="00160B4F"/>
    <w:rsid w:val="00161B08"/>
    <w:rsid w:val="001640B9"/>
    <w:rsid w:val="001724A9"/>
    <w:rsid w:val="0017530F"/>
    <w:rsid w:val="00176754"/>
    <w:rsid w:val="001806AE"/>
    <w:rsid w:val="00185806"/>
    <w:rsid w:val="00185FC5"/>
    <w:rsid w:val="00193729"/>
    <w:rsid w:val="001A3B97"/>
    <w:rsid w:val="001A6790"/>
    <w:rsid w:val="001B3ACD"/>
    <w:rsid w:val="001B4E6F"/>
    <w:rsid w:val="001C2C8D"/>
    <w:rsid w:val="001C5A14"/>
    <w:rsid w:val="001C65DB"/>
    <w:rsid w:val="001C6DB6"/>
    <w:rsid w:val="001C7D4C"/>
    <w:rsid w:val="001E4406"/>
    <w:rsid w:val="001E5F6C"/>
    <w:rsid w:val="001F0703"/>
    <w:rsid w:val="001F339A"/>
    <w:rsid w:val="001F414D"/>
    <w:rsid w:val="001F5E89"/>
    <w:rsid w:val="00200BE9"/>
    <w:rsid w:val="00201C26"/>
    <w:rsid w:val="0020449F"/>
    <w:rsid w:val="00205842"/>
    <w:rsid w:val="00210839"/>
    <w:rsid w:val="00210EF7"/>
    <w:rsid w:val="00213B98"/>
    <w:rsid w:val="00216573"/>
    <w:rsid w:val="00220D08"/>
    <w:rsid w:val="00220E45"/>
    <w:rsid w:val="00224A3A"/>
    <w:rsid w:val="00225E57"/>
    <w:rsid w:val="0023241C"/>
    <w:rsid w:val="00243BDA"/>
    <w:rsid w:val="002444B6"/>
    <w:rsid w:val="00245A32"/>
    <w:rsid w:val="002509A9"/>
    <w:rsid w:val="002510B5"/>
    <w:rsid w:val="0025250E"/>
    <w:rsid w:val="002568C1"/>
    <w:rsid w:val="00262969"/>
    <w:rsid w:val="00264199"/>
    <w:rsid w:val="0026426F"/>
    <w:rsid w:val="0026466F"/>
    <w:rsid w:val="002660D2"/>
    <w:rsid w:val="0026636F"/>
    <w:rsid w:val="00271F40"/>
    <w:rsid w:val="002728F9"/>
    <w:rsid w:val="00272A77"/>
    <w:rsid w:val="00275991"/>
    <w:rsid w:val="00277041"/>
    <w:rsid w:val="0028102D"/>
    <w:rsid w:val="0029549E"/>
    <w:rsid w:val="002A68CB"/>
    <w:rsid w:val="002B0416"/>
    <w:rsid w:val="002B1D36"/>
    <w:rsid w:val="002B48EF"/>
    <w:rsid w:val="002C5402"/>
    <w:rsid w:val="002C56B9"/>
    <w:rsid w:val="002C772D"/>
    <w:rsid w:val="002D063A"/>
    <w:rsid w:val="002D108D"/>
    <w:rsid w:val="002D1D66"/>
    <w:rsid w:val="002D30BF"/>
    <w:rsid w:val="002D6591"/>
    <w:rsid w:val="002E1159"/>
    <w:rsid w:val="002E1BE6"/>
    <w:rsid w:val="002E1D96"/>
    <w:rsid w:val="002E4038"/>
    <w:rsid w:val="00304C78"/>
    <w:rsid w:val="00304CF9"/>
    <w:rsid w:val="003051C1"/>
    <w:rsid w:val="0031275A"/>
    <w:rsid w:val="0032113D"/>
    <w:rsid w:val="00324616"/>
    <w:rsid w:val="00325CDA"/>
    <w:rsid w:val="00330767"/>
    <w:rsid w:val="00330A3B"/>
    <w:rsid w:val="00330CBD"/>
    <w:rsid w:val="00332EA2"/>
    <w:rsid w:val="003412CA"/>
    <w:rsid w:val="00347EF9"/>
    <w:rsid w:val="00353D1B"/>
    <w:rsid w:val="003629CE"/>
    <w:rsid w:val="003634A4"/>
    <w:rsid w:val="003637B7"/>
    <w:rsid w:val="003650A9"/>
    <w:rsid w:val="003677D0"/>
    <w:rsid w:val="00367A7B"/>
    <w:rsid w:val="00370F9C"/>
    <w:rsid w:val="00372B9E"/>
    <w:rsid w:val="00376787"/>
    <w:rsid w:val="00382706"/>
    <w:rsid w:val="00387A66"/>
    <w:rsid w:val="00390FCA"/>
    <w:rsid w:val="003968F1"/>
    <w:rsid w:val="003A0D88"/>
    <w:rsid w:val="003A3252"/>
    <w:rsid w:val="003B204C"/>
    <w:rsid w:val="003B35D7"/>
    <w:rsid w:val="003B5E85"/>
    <w:rsid w:val="003C0C7F"/>
    <w:rsid w:val="003C7DC8"/>
    <w:rsid w:val="003D055C"/>
    <w:rsid w:val="003D7CC0"/>
    <w:rsid w:val="003E31CC"/>
    <w:rsid w:val="003E6837"/>
    <w:rsid w:val="003E73AE"/>
    <w:rsid w:val="003F0934"/>
    <w:rsid w:val="003F2F9B"/>
    <w:rsid w:val="003F3B9A"/>
    <w:rsid w:val="003F4F36"/>
    <w:rsid w:val="003F5DB1"/>
    <w:rsid w:val="003F6802"/>
    <w:rsid w:val="004031DF"/>
    <w:rsid w:val="0041144E"/>
    <w:rsid w:val="0042002F"/>
    <w:rsid w:val="00422F24"/>
    <w:rsid w:val="00427CAC"/>
    <w:rsid w:val="00430DAA"/>
    <w:rsid w:val="004333F3"/>
    <w:rsid w:val="00436018"/>
    <w:rsid w:val="00443339"/>
    <w:rsid w:val="0045459B"/>
    <w:rsid w:val="004563C7"/>
    <w:rsid w:val="00457FF3"/>
    <w:rsid w:val="00461960"/>
    <w:rsid w:val="00461DF2"/>
    <w:rsid w:val="00462F8F"/>
    <w:rsid w:val="00480345"/>
    <w:rsid w:val="0048247D"/>
    <w:rsid w:val="004871A4"/>
    <w:rsid w:val="004873B5"/>
    <w:rsid w:val="0049082F"/>
    <w:rsid w:val="0049152C"/>
    <w:rsid w:val="00493043"/>
    <w:rsid w:val="00495E25"/>
    <w:rsid w:val="004A2D30"/>
    <w:rsid w:val="004A2E11"/>
    <w:rsid w:val="004A76F8"/>
    <w:rsid w:val="004B4D82"/>
    <w:rsid w:val="004C0025"/>
    <w:rsid w:val="004C493F"/>
    <w:rsid w:val="004C4A4C"/>
    <w:rsid w:val="004C7B3E"/>
    <w:rsid w:val="004C7D9C"/>
    <w:rsid w:val="004D1173"/>
    <w:rsid w:val="004D6461"/>
    <w:rsid w:val="004E0DFB"/>
    <w:rsid w:val="004E2406"/>
    <w:rsid w:val="004E5B59"/>
    <w:rsid w:val="004F1C83"/>
    <w:rsid w:val="004F2CEE"/>
    <w:rsid w:val="005054D6"/>
    <w:rsid w:val="00505B0C"/>
    <w:rsid w:val="00517AA7"/>
    <w:rsid w:val="0052010B"/>
    <w:rsid w:val="00527799"/>
    <w:rsid w:val="005310A0"/>
    <w:rsid w:val="0053289E"/>
    <w:rsid w:val="00542680"/>
    <w:rsid w:val="0054331B"/>
    <w:rsid w:val="00550957"/>
    <w:rsid w:val="005525A7"/>
    <w:rsid w:val="00556B9F"/>
    <w:rsid w:val="00561B5F"/>
    <w:rsid w:val="00561CF6"/>
    <w:rsid w:val="00561D81"/>
    <w:rsid w:val="00562659"/>
    <w:rsid w:val="00562874"/>
    <w:rsid w:val="005646D6"/>
    <w:rsid w:val="00570397"/>
    <w:rsid w:val="0057364B"/>
    <w:rsid w:val="00573D41"/>
    <w:rsid w:val="00573E33"/>
    <w:rsid w:val="0058084C"/>
    <w:rsid w:val="00581AF2"/>
    <w:rsid w:val="005821D9"/>
    <w:rsid w:val="005821F5"/>
    <w:rsid w:val="00582FEE"/>
    <w:rsid w:val="00585342"/>
    <w:rsid w:val="00585D8D"/>
    <w:rsid w:val="00586B5F"/>
    <w:rsid w:val="00596C2E"/>
    <w:rsid w:val="005A382F"/>
    <w:rsid w:val="005B08C4"/>
    <w:rsid w:val="005B2056"/>
    <w:rsid w:val="005B2D43"/>
    <w:rsid w:val="005B5F96"/>
    <w:rsid w:val="005B7256"/>
    <w:rsid w:val="005C02A2"/>
    <w:rsid w:val="005C3A60"/>
    <w:rsid w:val="005C4D0F"/>
    <w:rsid w:val="005C5058"/>
    <w:rsid w:val="005E212D"/>
    <w:rsid w:val="005E40B0"/>
    <w:rsid w:val="005E50E5"/>
    <w:rsid w:val="005F0546"/>
    <w:rsid w:val="005F3780"/>
    <w:rsid w:val="0060125D"/>
    <w:rsid w:val="00601439"/>
    <w:rsid w:val="0060471C"/>
    <w:rsid w:val="006106D4"/>
    <w:rsid w:val="00613CE2"/>
    <w:rsid w:val="00616317"/>
    <w:rsid w:val="00617296"/>
    <w:rsid w:val="0062026C"/>
    <w:rsid w:val="00622DC9"/>
    <w:rsid w:val="00622FF3"/>
    <w:rsid w:val="00626547"/>
    <w:rsid w:val="0063699D"/>
    <w:rsid w:val="00641148"/>
    <w:rsid w:val="00642B40"/>
    <w:rsid w:val="0064454F"/>
    <w:rsid w:val="00645481"/>
    <w:rsid w:val="00645685"/>
    <w:rsid w:val="00645B5A"/>
    <w:rsid w:val="00646DCB"/>
    <w:rsid w:val="0065320F"/>
    <w:rsid w:val="00661335"/>
    <w:rsid w:val="006622D2"/>
    <w:rsid w:val="00662B33"/>
    <w:rsid w:val="00666156"/>
    <w:rsid w:val="00666EC1"/>
    <w:rsid w:val="00672CB0"/>
    <w:rsid w:val="006754E2"/>
    <w:rsid w:val="00681376"/>
    <w:rsid w:val="0068243D"/>
    <w:rsid w:val="0068245F"/>
    <w:rsid w:val="00691CC8"/>
    <w:rsid w:val="006925B0"/>
    <w:rsid w:val="00692679"/>
    <w:rsid w:val="0069446D"/>
    <w:rsid w:val="00694B60"/>
    <w:rsid w:val="00696A85"/>
    <w:rsid w:val="006A26B3"/>
    <w:rsid w:val="006A49B7"/>
    <w:rsid w:val="006A6B46"/>
    <w:rsid w:val="006B2DA3"/>
    <w:rsid w:val="006B300B"/>
    <w:rsid w:val="006B4950"/>
    <w:rsid w:val="006B52F5"/>
    <w:rsid w:val="006B7811"/>
    <w:rsid w:val="006C390E"/>
    <w:rsid w:val="006C4978"/>
    <w:rsid w:val="006C5680"/>
    <w:rsid w:val="006D73D9"/>
    <w:rsid w:val="006D7D91"/>
    <w:rsid w:val="006E36FE"/>
    <w:rsid w:val="006E67F5"/>
    <w:rsid w:val="006F321E"/>
    <w:rsid w:val="006F7E35"/>
    <w:rsid w:val="00701DBE"/>
    <w:rsid w:val="00702F28"/>
    <w:rsid w:val="00705F01"/>
    <w:rsid w:val="00707D05"/>
    <w:rsid w:val="007158FA"/>
    <w:rsid w:val="00717E9A"/>
    <w:rsid w:val="0072439F"/>
    <w:rsid w:val="0072708A"/>
    <w:rsid w:val="00736A99"/>
    <w:rsid w:val="007401FC"/>
    <w:rsid w:val="007410D8"/>
    <w:rsid w:val="00743229"/>
    <w:rsid w:val="00745E78"/>
    <w:rsid w:val="0075743A"/>
    <w:rsid w:val="00761960"/>
    <w:rsid w:val="007656CD"/>
    <w:rsid w:val="00766EDB"/>
    <w:rsid w:val="007717AC"/>
    <w:rsid w:val="00772C4D"/>
    <w:rsid w:val="00774BB4"/>
    <w:rsid w:val="00776104"/>
    <w:rsid w:val="0078004D"/>
    <w:rsid w:val="0078026A"/>
    <w:rsid w:val="00781EE4"/>
    <w:rsid w:val="0078254C"/>
    <w:rsid w:val="00784F06"/>
    <w:rsid w:val="0079015D"/>
    <w:rsid w:val="00792503"/>
    <w:rsid w:val="007A2D38"/>
    <w:rsid w:val="007A3095"/>
    <w:rsid w:val="007A562E"/>
    <w:rsid w:val="007A5B4D"/>
    <w:rsid w:val="007A603F"/>
    <w:rsid w:val="007A676F"/>
    <w:rsid w:val="007A73A0"/>
    <w:rsid w:val="007B27AA"/>
    <w:rsid w:val="007B307D"/>
    <w:rsid w:val="007B436D"/>
    <w:rsid w:val="007B7325"/>
    <w:rsid w:val="007C10F0"/>
    <w:rsid w:val="007D6336"/>
    <w:rsid w:val="007E15A9"/>
    <w:rsid w:val="007E6200"/>
    <w:rsid w:val="007F379C"/>
    <w:rsid w:val="007F477D"/>
    <w:rsid w:val="00800185"/>
    <w:rsid w:val="00800BBD"/>
    <w:rsid w:val="00801651"/>
    <w:rsid w:val="00802555"/>
    <w:rsid w:val="008025A3"/>
    <w:rsid w:val="008043F1"/>
    <w:rsid w:val="008046AF"/>
    <w:rsid w:val="008050C9"/>
    <w:rsid w:val="008062FB"/>
    <w:rsid w:val="00806E01"/>
    <w:rsid w:val="00812DE1"/>
    <w:rsid w:val="0082110A"/>
    <w:rsid w:val="008218B1"/>
    <w:rsid w:val="00824A01"/>
    <w:rsid w:val="0082517D"/>
    <w:rsid w:val="00826D98"/>
    <w:rsid w:val="008376B3"/>
    <w:rsid w:val="0083783B"/>
    <w:rsid w:val="008408EF"/>
    <w:rsid w:val="008418A8"/>
    <w:rsid w:val="00846B38"/>
    <w:rsid w:val="00847841"/>
    <w:rsid w:val="0085495A"/>
    <w:rsid w:val="00860F75"/>
    <w:rsid w:val="008775B5"/>
    <w:rsid w:val="00882544"/>
    <w:rsid w:val="00885B40"/>
    <w:rsid w:val="0089149B"/>
    <w:rsid w:val="008921B2"/>
    <w:rsid w:val="00892513"/>
    <w:rsid w:val="008A1D59"/>
    <w:rsid w:val="008A1DCF"/>
    <w:rsid w:val="008A5A6A"/>
    <w:rsid w:val="008A5D14"/>
    <w:rsid w:val="008A7CA4"/>
    <w:rsid w:val="008B1B93"/>
    <w:rsid w:val="008B2674"/>
    <w:rsid w:val="008B3D59"/>
    <w:rsid w:val="008B4DD5"/>
    <w:rsid w:val="008C46C8"/>
    <w:rsid w:val="008C60D9"/>
    <w:rsid w:val="008D112A"/>
    <w:rsid w:val="008D413A"/>
    <w:rsid w:val="008D455E"/>
    <w:rsid w:val="008D5BAF"/>
    <w:rsid w:val="008E30B0"/>
    <w:rsid w:val="008E3523"/>
    <w:rsid w:val="008E57C8"/>
    <w:rsid w:val="008E6E52"/>
    <w:rsid w:val="008F1811"/>
    <w:rsid w:val="008F4003"/>
    <w:rsid w:val="0090147E"/>
    <w:rsid w:val="00910782"/>
    <w:rsid w:val="009163E0"/>
    <w:rsid w:val="009165D8"/>
    <w:rsid w:val="00920477"/>
    <w:rsid w:val="00921DE4"/>
    <w:rsid w:val="00923306"/>
    <w:rsid w:val="009247BA"/>
    <w:rsid w:val="0092569B"/>
    <w:rsid w:val="00933097"/>
    <w:rsid w:val="009339D4"/>
    <w:rsid w:val="00935C38"/>
    <w:rsid w:val="0094002D"/>
    <w:rsid w:val="00943DA8"/>
    <w:rsid w:val="00945796"/>
    <w:rsid w:val="00951340"/>
    <w:rsid w:val="00961466"/>
    <w:rsid w:val="00962DF6"/>
    <w:rsid w:val="00963715"/>
    <w:rsid w:val="00963F3B"/>
    <w:rsid w:val="0097678F"/>
    <w:rsid w:val="00977134"/>
    <w:rsid w:val="00980C96"/>
    <w:rsid w:val="009938EE"/>
    <w:rsid w:val="00994534"/>
    <w:rsid w:val="00995491"/>
    <w:rsid w:val="00995AA5"/>
    <w:rsid w:val="009A1A3A"/>
    <w:rsid w:val="009A3750"/>
    <w:rsid w:val="009E2209"/>
    <w:rsid w:val="009E650B"/>
    <w:rsid w:val="009E66B9"/>
    <w:rsid w:val="009F487B"/>
    <w:rsid w:val="009F78FB"/>
    <w:rsid w:val="00A01BE4"/>
    <w:rsid w:val="00A04427"/>
    <w:rsid w:val="00A04F7A"/>
    <w:rsid w:val="00A057C3"/>
    <w:rsid w:val="00A0690F"/>
    <w:rsid w:val="00A12ADD"/>
    <w:rsid w:val="00A13B26"/>
    <w:rsid w:val="00A209DF"/>
    <w:rsid w:val="00A223FF"/>
    <w:rsid w:val="00A30901"/>
    <w:rsid w:val="00A34D40"/>
    <w:rsid w:val="00A354D9"/>
    <w:rsid w:val="00A37519"/>
    <w:rsid w:val="00A4045D"/>
    <w:rsid w:val="00A42E98"/>
    <w:rsid w:val="00A42F9C"/>
    <w:rsid w:val="00A45892"/>
    <w:rsid w:val="00A47E0C"/>
    <w:rsid w:val="00A52113"/>
    <w:rsid w:val="00A53C8D"/>
    <w:rsid w:val="00A54A32"/>
    <w:rsid w:val="00A60AA6"/>
    <w:rsid w:val="00A6305F"/>
    <w:rsid w:val="00A63D3F"/>
    <w:rsid w:val="00A644EF"/>
    <w:rsid w:val="00A64727"/>
    <w:rsid w:val="00A66997"/>
    <w:rsid w:val="00A74735"/>
    <w:rsid w:val="00A813E8"/>
    <w:rsid w:val="00A85B28"/>
    <w:rsid w:val="00A87A84"/>
    <w:rsid w:val="00A91B17"/>
    <w:rsid w:val="00A9394A"/>
    <w:rsid w:val="00A963AF"/>
    <w:rsid w:val="00A97756"/>
    <w:rsid w:val="00AA14FB"/>
    <w:rsid w:val="00AA4371"/>
    <w:rsid w:val="00AA4D31"/>
    <w:rsid w:val="00AA663E"/>
    <w:rsid w:val="00AB5FE0"/>
    <w:rsid w:val="00AB6E4A"/>
    <w:rsid w:val="00AC5308"/>
    <w:rsid w:val="00AD1E38"/>
    <w:rsid w:val="00AD3696"/>
    <w:rsid w:val="00AD61A9"/>
    <w:rsid w:val="00AD61AE"/>
    <w:rsid w:val="00AE15C1"/>
    <w:rsid w:val="00AE1FBB"/>
    <w:rsid w:val="00AE2645"/>
    <w:rsid w:val="00AE516D"/>
    <w:rsid w:val="00AF2A35"/>
    <w:rsid w:val="00AF7320"/>
    <w:rsid w:val="00B00D0C"/>
    <w:rsid w:val="00B018AF"/>
    <w:rsid w:val="00B059D5"/>
    <w:rsid w:val="00B06906"/>
    <w:rsid w:val="00B20533"/>
    <w:rsid w:val="00B25F03"/>
    <w:rsid w:val="00B26307"/>
    <w:rsid w:val="00B32115"/>
    <w:rsid w:val="00B32230"/>
    <w:rsid w:val="00B34F82"/>
    <w:rsid w:val="00B35A54"/>
    <w:rsid w:val="00B40BEB"/>
    <w:rsid w:val="00B459C0"/>
    <w:rsid w:val="00B60355"/>
    <w:rsid w:val="00B64135"/>
    <w:rsid w:val="00B65F75"/>
    <w:rsid w:val="00B677C3"/>
    <w:rsid w:val="00B7644C"/>
    <w:rsid w:val="00B76972"/>
    <w:rsid w:val="00B81696"/>
    <w:rsid w:val="00B821CD"/>
    <w:rsid w:val="00B86981"/>
    <w:rsid w:val="00B86D2B"/>
    <w:rsid w:val="00B87E3D"/>
    <w:rsid w:val="00B92F38"/>
    <w:rsid w:val="00B93F7E"/>
    <w:rsid w:val="00BA009C"/>
    <w:rsid w:val="00BB4830"/>
    <w:rsid w:val="00BB582D"/>
    <w:rsid w:val="00BB63AA"/>
    <w:rsid w:val="00BB74E0"/>
    <w:rsid w:val="00BC46E5"/>
    <w:rsid w:val="00BC4F54"/>
    <w:rsid w:val="00BC5F7C"/>
    <w:rsid w:val="00BC7B83"/>
    <w:rsid w:val="00BD3318"/>
    <w:rsid w:val="00BD600F"/>
    <w:rsid w:val="00BD6C8D"/>
    <w:rsid w:val="00BE0159"/>
    <w:rsid w:val="00BE5FF9"/>
    <w:rsid w:val="00BE7259"/>
    <w:rsid w:val="00BF08DB"/>
    <w:rsid w:val="00BF2E34"/>
    <w:rsid w:val="00BF6E9F"/>
    <w:rsid w:val="00C02DC4"/>
    <w:rsid w:val="00C061C2"/>
    <w:rsid w:val="00C06CFB"/>
    <w:rsid w:val="00C136D2"/>
    <w:rsid w:val="00C15C07"/>
    <w:rsid w:val="00C179D4"/>
    <w:rsid w:val="00C25261"/>
    <w:rsid w:val="00C25D88"/>
    <w:rsid w:val="00C33EE4"/>
    <w:rsid w:val="00C349BF"/>
    <w:rsid w:val="00C34E3F"/>
    <w:rsid w:val="00C43256"/>
    <w:rsid w:val="00C46683"/>
    <w:rsid w:val="00C619DC"/>
    <w:rsid w:val="00C631B3"/>
    <w:rsid w:val="00C6495A"/>
    <w:rsid w:val="00C7008F"/>
    <w:rsid w:val="00C73EEF"/>
    <w:rsid w:val="00C7563F"/>
    <w:rsid w:val="00C768E9"/>
    <w:rsid w:val="00C8310E"/>
    <w:rsid w:val="00C83227"/>
    <w:rsid w:val="00C91247"/>
    <w:rsid w:val="00C935A0"/>
    <w:rsid w:val="00C9523F"/>
    <w:rsid w:val="00CA32DE"/>
    <w:rsid w:val="00CA7E38"/>
    <w:rsid w:val="00CB379C"/>
    <w:rsid w:val="00CB3E74"/>
    <w:rsid w:val="00CC179A"/>
    <w:rsid w:val="00CC2A4D"/>
    <w:rsid w:val="00CC4033"/>
    <w:rsid w:val="00CC5DC8"/>
    <w:rsid w:val="00CD0AF8"/>
    <w:rsid w:val="00CD336F"/>
    <w:rsid w:val="00CD3897"/>
    <w:rsid w:val="00CD3909"/>
    <w:rsid w:val="00CD4239"/>
    <w:rsid w:val="00CD4AA0"/>
    <w:rsid w:val="00CE1F0B"/>
    <w:rsid w:val="00CE296C"/>
    <w:rsid w:val="00CE2F8A"/>
    <w:rsid w:val="00CE3A5B"/>
    <w:rsid w:val="00CF0AB3"/>
    <w:rsid w:val="00CF1764"/>
    <w:rsid w:val="00CF1EA1"/>
    <w:rsid w:val="00CF4772"/>
    <w:rsid w:val="00CF55FC"/>
    <w:rsid w:val="00CF5D9B"/>
    <w:rsid w:val="00D01578"/>
    <w:rsid w:val="00D022E2"/>
    <w:rsid w:val="00D1042D"/>
    <w:rsid w:val="00D13A67"/>
    <w:rsid w:val="00D157E2"/>
    <w:rsid w:val="00D21A77"/>
    <w:rsid w:val="00D24F65"/>
    <w:rsid w:val="00D30F0E"/>
    <w:rsid w:val="00D336EB"/>
    <w:rsid w:val="00D435F7"/>
    <w:rsid w:val="00D45123"/>
    <w:rsid w:val="00D4750D"/>
    <w:rsid w:val="00D47E0F"/>
    <w:rsid w:val="00D52202"/>
    <w:rsid w:val="00D54662"/>
    <w:rsid w:val="00D56884"/>
    <w:rsid w:val="00D63533"/>
    <w:rsid w:val="00D73745"/>
    <w:rsid w:val="00D753B0"/>
    <w:rsid w:val="00D864DC"/>
    <w:rsid w:val="00D92520"/>
    <w:rsid w:val="00D94B1A"/>
    <w:rsid w:val="00D94B9F"/>
    <w:rsid w:val="00D95E22"/>
    <w:rsid w:val="00D96B37"/>
    <w:rsid w:val="00DA3132"/>
    <w:rsid w:val="00DA55AB"/>
    <w:rsid w:val="00DA5A13"/>
    <w:rsid w:val="00DA7A1C"/>
    <w:rsid w:val="00DB092C"/>
    <w:rsid w:val="00DB29FD"/>
    <w:rsid w:val="00DC1FDA"/>
    <w:rsid w:val="00DD4B78"/>
    <w:rsid w:val="00DE37D8"/>
    <w:rsid w:val="00DF3252"/>
    <w:rsid w:val="00DF5E74"/>
    <w:rsid w:val="00E14B5B"/>
    <w:rsid w:val="00E20C11"/>
    <w:rsid w:val="00E250DB"/>
    <w:rsid w:val="00E33F6E"/>
    <w:rsid w:val="00E40BD4"/>
    <w:rsid w:val="00E4171B"/>
    <w:rsid w:val="00E471D4"/>
    <w:rsid w:val="00E5584A"/>
    <w:rsid w:val="00E56457"/>
    <w:rsid w:val="00E565EF"/>
    <w:rsid w:val="00E66EF9"/>
    <w:rsid w:val="00E67CD8"/>
    <w:rsid w:val="00E70A86"/>
    <w:rsid w:val="00E74887"/>
    <w:rsid w:val="00E76F72"/>
    <w:rsid w:val="00E813E5"/>
    <w:rsid w:val="00E82114"/>
    <w:rsid w:val="00E84F63"/>
    <w:rsid w:val="00E863CC"/>
    <w:rsid w:val="00EA3400"/>
    <w:rsid w:val="00EB2A3D"/>
    <w:rsid w:val="00EB5073"/>
    <w:rsid w:val="00EC2C58"/>
    <w:rsid w:val="00EC3017"/>
    <w:rsid w:val="00EC32FD"/>
    <w:rsid w:val="00EC551E"/>
    <w:rsid w:val="00ED04E9"/>
    <w:rsid w:val="00ED63FA"/>
    <w:rsid w:val="00EE2260"/>
    <w:rsid w:val="00EE234D"/>
    <w:rsid w:val="00EE2445"/>
    <w:rsid w:val="00EE68BF"/>
    <w:rsid w:val="00EE6E1A"/>
    <w:rsid w:val="00EE77A6"/>
    <w:rsid w:val="00EF1EDF"/>
    <w:rsid w:val="00EF2CF3"/>
    <w:rsid w:val="00F0760D"/>
    <w:rsid w:val="00F07E8D"/>
    <w:rsid w:val="00F1162E"/>
    <w:rsid w:val="00F1553A"/>
    <w:rsid w:val="00F15CC2"/>
    <w:rsid w:val="00F15F3F"/>
    <w:rsid w:val="00F21FB9"/>
    <w:rsid w:val="00F339C9"/>
    <w:rsid w:val="00F434B6"/>
    <w:rsid w:val="00F46627"/>
    <w:rsid w:val="00F53846"/>
    <w:rsid w:val="00F60BE8"/>
    <w:rsid w:val="00F62D3A"/>
    <w:rsid w:val="00F6447F"/>
    <w:rsid w:val="00F651CC"/>
    <w:rsid w:val="00F723B2"/>
    <w:rsid w:val="00F764A0"/>
    <w:rsid w:val="00F80DF9"/>
    <w:rsid w:val="00F85AC3"/>
    <w:rsid w:val="00F8651E"/>
    <w:rsid w:val="00F865AA"/>
    <w:rsid w:val="00F87DE3"/>
    <w:rsid w:val="00F91637"/>
    <w:rsid w:val="00FA0B89"/>
    <w:rsid w:val="00FA10C2"/>
    <w:rsid w:val="00FA1E64"/>
    <w:rsid w:val="00FB02F1"/>
    <w:rsid w:val="00FB0477"/>
    <w:rsid w:val="00FB2FC6"/>
    <w:rsid w:val="00FC0476"/>
    <w:rsid w:val="00FC1425"/>
    <w:rsid w:val="00FC328F"/>
    <w:rsid w:val="00FC3B90"/>
    <w:rsid w:val="00FC5B15"/>
    <w:rsid w:val="00FD1B08"/>
    <w:rsid w:val="00FD3CCE"/>
    <w:rsid w:val="00FE0B54"/>
    <w:rsid w:val="00FE2B44"/>
    <w:rsid w:val="00FE40B4"/>
    <w:rsid w:val="00FE5DF9"/>
    <w:rsid w:val="00FE6B69"/>
    <w:rsid w:val="00FE75E6"/>
    <w:rsid w:val="00FF4F58"/>
    <w:rsid w:val="00FF63B2"/>
    <w:rsid w:val="00FF6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07"/>
  </w:style>
  <w:style w:type="paragraph" w:styleId="1">
    <w:name w:val="heading 1"/>
    <w:basedOn w:val="a"/>
    <w:next w:val="a"/>
    <w:link w:val="10"/>
    <w:qFormat/>
    <w:rsid w:val="00CD39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qFormat/>
    <w:rsid w:val="00CD3909"/>
    <w:pPr>
      <w:autoSpaceDE w:val="0"/>
      <w:autoSpaceDN w:val="0"/>
      <w:adjustRightInd w:val="0"/>
      <w:spacing w:after="0" w:line="240" w:lineRule="auto"/>
      <w:outlineLvl w:val="1"/>
    </w:pPr>
    <w:rPr>
      <w:rFonts w:ascii="Times New Roman CYR" w:eastAsia="Calibri" w:hAnsi="Times New Roman CYR" w:cs="Times New Roman CYR"/>
      <w:sz w:val="24"/>
      <w:szCs w:val="24"/>
    </w:rPr>
  </w:style>
  <w:style w:type="paragraph" w:styleId="3">
    <w:name w:val="heading 3"/>
    <w:basedOn w:val="a"/>
    <w:next w:val="a"/>
    <w:link w:val="30"/>
    <w:qFormat/>
    <w:rsid w:val="00CD3909"/>
    <w:pPr>
      <w:autoSpaceDE w:val="0"/>
      <w:autoSpaceDN w:val="0"/>
      <w:adjustRightInd w:val="0"/>
      <w:spacing w:after="0" w:line="240" w:lineRule="auto"/>
      <w:outlineLvl w:val="2"/>
    </w:pPr>
    <w:rPr>
      <w:rFonts w:ascii="Times New Roman CYR" w:eastAsia="Calibri" w:hAnsi="Times New Roman CYR" w:cs="Times New Roman CYR"/>
      <w:sz w:val="24"/>
      <w:szCs w:val="24"/>
    </w:rPr>
  </w:style>
  <w:style w:type="paragraph" w:styleId="4">
    <w:name w:val="heading 4"/>
    <w:basedOn w:val="a"/>
    <w:link w:val="40"/>
    <w:uiPriority w:val="9"/>
    <w:qFormat/>
    <w:rsid w:val="004915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390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CD3909"/>
    <w:rPr>
      <w:rFonts w:ascii="Times New Roman CYR" w:eastAsia="Calibri" w:hAnsi="Times New Roman CYR" w:cs="Times New Roman CYR"/>
      <w:sz w:val="24"/>
      <w:szCs w:val="24"/>
    </w:rPr>
  </w:style>
  <w:style w:type="character" w:customStyle="1" w:styleId="30">
    <w:name w:val="Заголовок 3 Знак"/>
    <w:basedOn w:val="a0"/>
    <w:link w:val="3"/>
    <w:rsid w:val="00CD3909"/>
    <w:rPr>
      <w:rFonts w:ascii="Times New Roman CYR" w:eastAsia="Calibri" w:hAnsi="Times New Roman CYR" w:cs="Times New Roman CYR"/>
      <w:sz w:val="24"/>
      <w:szCs w:val="24"/>
    </w:rPr>
  </w:style>
  <w:style w:type="paragraph" w:styleId="a3">
    <w:name w:val="Body Text Indent"/>
    <w:basedOn w:val="a"/>
    <w:link w:val="a4"/>
    <w:rsid w:val="00CD3909"/>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rsid w:val="00CD3909"/>
    <w:rPr>
      <w:rFonts w:ascii="Times New Roman" w:eastAsia="Calibri" w:hAnsi="Times New Roman" w:cs="Times New Roman"/>
      <w:sz w:val="24"/>
      <w:szCs w:val="24"/>
    </w:rPr>
  </w:style>
  <w:style w:type="paragraph" w:styleId="a5">
    <w:name w:val="Body Text"/>
    <w:basedOn w:val="a"/>
    <w:link w:val="a6"/>
    <w:unhideWhenUsed/>
    <w:rsid w:val="00CD3909"/>
    <w:pPr>
      <w:spacing w:after="120"/>
    </w:pPr>
  </w:style>
  <w:style w:type="character" w:customStyle="1" w:styleId="a6">
    <w:name w:val="Основной текст Знак"/>
    <w:basedOn w:val="a0"/>
    <w:link w:val="a5"/>
    <w:rsid w:val="00CD3909"/>
  </w:style>
  <w:style w:type="paragraph" w:styleId="a7">
    <w:name w:val="Body Text First Indent"/>
    <w:basedOn w:val="a5"/>
    <w:link w:val="a8"/>
    <w:rsid w:val="00CD3909"/>
    <w:pPr>
      <w:autoSpaceDE w:val="0"/>
      <w:autoSpaceDN w:val="0"/>
      <w:adjustRightInd w:val="0"/>
      <w:spacing w:line="240" w:lineRule="auto"/>
      <w:ind w:firstLine="210"/>
    </w:pPr>
    <w:rPr>
      <w:rFonts w:ascii="Times New Roman CYR" w:eastAsia="Calibri" w:hAnsi="Times New Roman CYR" w:cs="Times New Roman CYR"/>
      <w:sz w:val="24"/>
      <w:szCs w:val="24"/>
    </w:rPr>
  </w:style>
  <w:style w:type="character" w:customStyle="1" w:styleId="a8">
    <w:name w:val="Красная строка Знак"/>
    <w:basedOn w:val="a6"/>
    <w:link w:val="a7"/>
    <w:rsid w:val="00CD3909"/>
    <w:rPr>
      <w:rFonts w:ascii="Times New Roman CYR" w:eastAsia="Calibri" w:hAnsi="Times New Roman CYR" w:cs="Times New Roman CYR"/>
      <w:sz w:val="24"/>
      <w:szCs w:val="24"/>
    </w:rPr>
  </w:style>
  <w:style w:type="paragraph" w:styleId="22">
    <w:name w:val="Body Text First Indent 2"/>
    <w:basedOn w:val="a3"/>
    <w:link w:val="23"/>
    <w:rsid w:val="00CD3909"/>
    <w:pPr>
      <w:autoSpaceDE w:val="0"/>
      <w:autoSpaceDN w:val="0"/>
      <w:adjustRightInd w:val="0"/>
      <w:ind w:firstLine="210"/>
    </w:pPr>
    <w:rPr>
      <w:rFonts w:ascii="Times New Roman CYR" w:hAnsi="Times New Roman CYR" w:cs="Times New Roman CYR"/>
    </w:rPr>
  </w:style>
  <w:style w:type="character" w:customStyle="1" w:styleId="23">
    <w:name w:val="Красная строка 2 Знак"/>
    <w:basedOn w:val="a4"/>
    <w:link w:val="22"/>
    <w:rsid w:val="00CD3909"/>
    <w:rPr>
      <w:rFonts w:ascii="Times New Roman CYR" w:eastAsia="Calibri" w:hAnsi="Times New Roman CYR" w:cs="Times New Roman CYR"/>
      <w:sz w:val="24"/>
      <w:szCs w:val="24"/>
    </w:rPr>
  </w:style>
  <w:style w:type="table" w:styleId="a9">
    <w:name w:val="Table Grid"/>
    <w:basedOn w:val="a1"/>
    <w:rsid w:val="00CD39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CD3909"/>
    <w:pPr>
      <w:ind w:left="720"/>
      <w:contextualSpacing/>
    </w:pPr>
  </w:style>
  <w:style w:type="paragraph" w:styleId="ab">
    <w:name w:val="header"/>
    <w:basedOn w:val="a"/>
    <w:link w:val="ac"/>
    <w:unhideWhenUsed/>
    <w:rsid w:val="00CD3909"/>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D3909"/>
  </w:style>
  <w:style w:type="paragraph" w:styleId="ad">
    <w:name w:val="footer"/>
    <w:basedOn w:val="a"/>
    <w:link w:val="ae"/>
    <w:unhideWhenUsed/>
    <w:rsid w:val="00CD39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3909"/>
  </w:style>
  <w:style w:type="character" w:styleId="af">
    <w:name w:val="Hyperlink"/>
    <w:basedOn w:val="a0"/>
    <w:unhideWhenUsed/>
    <w:rsid w:val="00CD3909"/>
    <w:rPr>
      <w:color w:val="0000FF"/>
      <w:u w:val="single"/>
    </w:rPr>
  </w:style>
  <w:style w:type="character" w:styleId="af0">
    <w:name w:val="FollowedHyperlink"/>
    <w:basedOn w:val="a0"/>
    <w:uiPriority w:val="99"/>
    <w:semiHidden/>
    <w:unhideWhenUsed/>
    <w:rsid w:val="00CD3909"/>
    <w:rPr>
      <w:color w:val="800080"/>
      <w:u w:val="single"/>
    </w:rPr>
  </w:style>
  <w:style w:type="paragraph" w:customStyle="1" w:styleId="xl65">
    <w:name w:val="xl65"/>
    <w:basedOn w:val="a"/>
    <w:rsid w:val="00CD3909"/>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af1">
    <w:name w:val="caption"/>
    <w:basedOn w:val="a"/>
    <w:next w:val="a"/>
    <w:qFormat/>
    <w:rsid w:val="00CD3909"/>
    <w:pPr>
      <w:autoSpaceDE w:val="0"/>
      <w:autoSpaceDN w:val="0"/>
      <w:adjustRightInd w:val="0"/>
      <w:spacing w:after="0" w:line="240" w:lineRule="auto"/>
    </w:pPr>
    <w:rPr>
      <w:rFonts w:ascii="Times New Roman CYR" w:eastAsia="Calibri" w:hAnsi="Times New Roman CYR" w:cs="Times New Roman CYR"/>
      <w:b/>
      <w:bCs/>
      <w:sz w:val="20"/>
      <w:szCs w:val="20"/>
    </w:rPr>
  </w:style>
  <w:style w:type="paragraph" w:styleId="24">
    <w:name w:val="List 2"/>
    <w:basedOn w:val="a"/>
    <w:rsid w:val="00CD3909"/>
    <w:pPr>
      <w:autoSpaceDE w:val="0"/>
      <w:autoSpaceDN w:val="0"/>
      <w:adjustRightInd w:val="0"/>
      <w:spacing w:after="0" w:line="240" w:lineRule="auto"/>
      <w:ind w:left="566" w:hanging="283"/>
    </w:pPr>
    <w:rPr>
      <w:rFonts w:ascii="Times New Roman CYR" w:eastAsia="Calibri" w:hAnsi="Times New Roman CYR" w:cs="Times New Roman CYR"/>
      <w:sz w:val="24"/>
      <w:szCs w:val="24"/>
    </w:rPr>
  </w:style>
  <w:style w:type="paragraph" w:styleId="2">
    <w:name w:val="List Bullet 2"/>
    <w:basedOn w:val="a"/>
    <w:rsid w:val="00CD3909"/>
    <w:pPr>
      <w:numPr>
        <w:numId w:val="6"/>
      </w:numPr>
      <w:tabs>
        <w:tab w:val="clear" w:pos="1440"/>
        <w:tab w:val="num" w:pos="643"/>
      </w:tabs>
      <w:autoSpaceDE w:val="0"/>
      <w:autoSpaceDN w:val="0"/>
      <w:adjustRightInd w:val="0"/>
      <w:spacing w:after="0" w:line="240" w:lineRule="auto"/>
      <w:ind w:left="643"/>
    </w:pPr>
    <w:rPr>
      <w:rFonts w:ascii="Times New Roman CYR" w:eastAsia="Calibri" w:hAnsi="Times New Roman CYR" w:cs="Times New Roman CYR"/>
      <w:sz w:val="24"/>
      <w:szCs w:val="24"/>
    </w:rPr>
  </w:style>
  <w:style w:type="paragraph" w:styleId="af2">
    <w:name w:val="Balloon Text"/>
    <w:basedOn w:val="a"/>
    <w:link w:val="af3"/>
    <w:rsid w:val="00CD3909"/>
    <w:pPr>
      <w:autoSpaceDE w:val="0"/>
      <w:autoSpaceDN w:val="0"/>
      <w:adjustRightInd w:val="0"/>
      <w:spacing w:after="0" w:line="240" w:lineRule="auto"/>
    </w:pPr>
    <w:rPr>
      <w:rFonts w:ascii="Tahoma" w:eastAsia="Calibri" w:hAnsi="Tahoma" w:cs="Times New Roman"/>
      <w:sz w:val="16"/>
      <w:szCs w:val="16"/>
    </w:rPr>
  </w:style>
  <w:style w:type="character" w:customStyle="1" w:styleId="af3">
    <w:name w:val="Текст выноски Знак"/>
    <w:basedOn w:val="a0"/>
    <w:link w:val="af2"/>
    <w:rsid w:val="00CD3909"/>
    <w:rPr>
      <w:rFonts w:ascii="Tahoma" w:eastAsia="Calibri" w:hAnsi="Tahoma" w:cs="Times New Roman"/>
      <w:sz w:val="16"/>
      <w:szCs w:val="16"/>
    </w:rPr>
  </w:style>
  <w:style w:type="paragraph" w:styleId="af4">
    <w:name w:val="Title"/>
    <w:basedOn w:val="a"/>
    <w:link w:val="11"/>
    <w:qFormat/>
    <w:rsid w:val="00CD3909"/>
    <w:pPr>
      <w:spacing w:after="0" w:line="240" w:lineRule="auto"/>
      <w:jc w:val="center"/>
    </w:pPr>
    <w:rPr>
      <w:rFonts w:ascii="Times New Roman" w:eastAsia="Calibri" w:hAnsi="Times New Roman" w:cs="Times New Roman"/>
      <w:b/>
      <w:bCs/>
      <w:sz w:val="24"/>
      <w:szCs w:val="24"/>
      <w:lang w:val="en-US"/>
    </w:rPr>
  </w:style>
  <w:style w:type="character" w:customStyle="1" w:styleId="11">
    <w:name w:val="Название Знак1"/>
    <w:basedOn w:val="a0"/>
    <w:link w:val="af4"/>
    <w:rsid w:val="00CD3909"/>
    <w:rPr>
      <w:rFonts w:ascii="Times New Roman" w:eastAsia="Calibri" w:hAnsi="Times New Roman" w:cs="Times New Roman"/>
      <w:b/>
      <w:bCs/>
      <w:sz w:val="24"/>
      <w:szCs w:val="24"/>
      <w:lang w:val="en-US"/>
    </w:rPr>
  </w:style>
  <w:style w:type="paragraph" w:styleId="af5">
    <w:name w:val="Subtitle"/>
    <w:basedOn w:val="a"/>
    <w:link w:val="af6"/>
    <w:qFormat/>
    <w:rsid w:val="00CD3909"/>
    <w:pPr>
      <w:autoSpaceDE w:val="0"/>
      <w:autoSpaceDN w:val="0"/>
      <w:adjustRightInd w:val="0"/>
      <w:spacing w:after="60" w:line="240" w:lineRule="auto"/>
      <w:jc w:val="center"/>
      <w:outlineLvl w:val="1"/>
    </w:pPr>
    <w:rPr>
      <w:rFonts w:ascii="Arial" w:eastAsia="Calibri" w:hAnsi="Arial" w:cs="Arial"/>
      <w:sz w:val="24"/>
      <w:szCs w:val="24"/>
    </w:rPr>
  </w:style>
  <w:style w:type="character" w:customStyle="1" w:styleId="af6">
    <w:name w:val="Подзаголовок Знак"/>
    <w:basedOn w:val="a0"/>
    <w:link w:val="af5"/>
    <w:rsid w:val="00CD3909"/>
    <w:rPr>
      <w:rFonts w:ascii="Arial" w:eastAsia="Calibri" w:hAnsi="Arial" w:cs="Arial"/>
      <w:sz w:val="24"/>
      <w:szCs w:val="24"/>
    </w:rPr>
  </w:style>
  <w:style w:type="character" w:customStyle="1" w:styleId="40">
    <w:name w:val="Заголовок 4 Знак"/>
    <w:basedOn w:val="a0"/>
    <w:link w:val="4"/>
    <w:uiPriority w:val="9"/>
    <w:rsid w:val="0049152C"/>
    <w:rPr>
      <w:rFonts w:ascii="Times New Roman" w:eastAsia="Times New Roman" w:hAnsi="Times New Roman" w:cs="Times New Roman"/>
      <w:b/>
      <w:bCs/>
      <w:sz w:val="24"/>
      <w:szCs w:val="24"/>
    </w:rPr>
  </w:style>
  <w:style w:type="character" w:styleId="af7">
    <w:name w:val="page number"/>
    <w:basedOn w:val="a0"/>
    <w:rsid w:val="0049152C"/>
  </w:style>
  <w:style w:type="paragraph" w:customStyle="1" w:styleId="tt">
    <w:name w:val="tt"/>
    <w:basedOn w:val="a"/>
    <w:rsid w:val="0049152C"/>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rsid w:val="0049152C"/>
    <w:pPr>
      <w:spacing w:after="0" w:line="240" w:lineRule="auto"/>
      <w:jc w:val="center"/>
    </w:pPr>
    <w:rPr>
      <w:rFonts w:ascii="Times New Roman" w:eastAsia="Times New Roman" w:hAnsi="Times New Roman" w:cs="Times New Roman"/>
      <w:sz w:val="24"/>
      <w:szCs w:val="24"/>
    </w:rPr>
  </w:style>
  <w:style w:type="paragraph" w:customStyle="1" w:styleId="pb">
    <w:name w:val="pb"/>
    <w:basedOn w:val="a"/>
    <w:rsid w:val="0049152C"/>
    <w:pPr>
      <w:spacing w:after="0" w:line="240" w:lineRule="auto"/>
      <w:jc w:val="center"/>
    </w:pPr>
    <w:rPr>
      <w:rFonts w:ascii="Times New Roman" w:eastAsia="Times New Roman" w:hAnsi="Times New Roman" w:cs="Times New Roman"/>
      <w:i/>
      <w:iCs/>
      <w:color w:val="663300"/>
      <w:sz w:val="20"/>
      <w:szCs w:val="20"/>
    </w:rPr>
  </w:style>
  <w:style w:type="character" w:customStyle="1" w:styleId="apple-converted-space">
    <w:name w:val="apple-converted-space"/>
    <w:basedOn w:val="a0"/>
    <w:rsid w:val="0049152C"/>
  </w:style>
  <w:style w:type="character" w:styleId="af8">
    <w:name w:val="Strong"/>
    <w:uiPriority w:val="22"/>
    <w:qFormat/>
    <w:rsid w:val="0049152C"/>
    <w:rPr>
      <w:b/>
      <w:bCs/>
    </w:rPr>
  </w:style>
  <w:style w:type="character" w:customStyle="1" w:styleId="af9">
    <w:name w:val="Название Знак"/>
    <w:locked/>
    <w:rsid w:val="0049152C"/>
    <w:rPr>
      <w:lang w:val="ro-RO" w:eastAsia="ru-RU" w:bidi="ar-SA"/>
    </w:rPr>
  </w:style>
  <w:style w:type="paragraph" w:customStyle="1" w:styleId="afa">
    <w:name w:val="Знак"/>
    <w:basedOn w:val="a"/>
    <w:rsid w:val="0049152C"/>
    <w:pPr>
      <w:spacing w:after="160" w:line="240" w:lineRule="exact"/>
    </w:pPr>
    <w:rPr>
      <w:rFonts w:ascii="Arial" w:eastAsia="Batang" w:hAnsi="Arial" w:cs="Arial"/>
      <w:sz w:val="20"/>
      <w:szCs w:val="20"/>
      <w:lang w:eastAsia="en-US"/>
    </w:rPr>
  </w:style>
</w:styles>
</file>

<file path=word/webSettings.xml><?xml version="1.0" encoding="utf-8"?>
<w:webSettings xmlns:r="http://schemas.openxmlformats.org/officeDocument/2006/relationships" xmlns:w="http://schemas.openxmlformats.org/wordprocessingml/2006/main">
  <w:divs>
    <w:div w:id="25713735">
      <w:bodyDiv w:val="1"/>
      <w:marLeft w:val="0"/>
      <w:marRight w:val="0"/>
      <w:marTop w:val="0"/>
      <w:marBottom w:val="0"/>
      <w:divBdr>
        <w:top w:val="none" w:sz="0" w:space="0" w:color="auto"/>
        <w:left w:val="none" w:sz="0" w:space="0" w:color="auto"/>
        <w:bottom w:val="none" w:sz="0" w:space="0" w:color="auto"/>
        <w:right w:val="none" w:sz="0" w:space="0" w:color="auto"/>
      </w:divBdr>
    </w:div>
    <w:div w:id="50230604">
      <w:bodyDiv w:val="1"/>
      <w:marLeft w:val="0"/>
      <w:marRight w:val="0"/>
      <w:marTop w:val="0"/>
      <w:marBottom w:val="0"/>
      <w:divBdr>
        <w:top w:val="none" w:sz="0" w:space="0" w:color="auto"/>
        <w:left w:val="none" w:sz="0" w:space="0" w:color="auto"/>
        <w:bottom w:val="none" w:sz="0" w:space="0" w:color="auto"/>
        <w:right w:val="none" w:sz="0" w:space="0" w:color="auto"/>
      </w:divBdr>
    </w:div>
    <w:div w:id="99299703">
      <w:bodyDiv w:val="1"/>
      <w:marLeft w:val="0"/>
      <w:marRight w:val="0"/>
      <w:marTop w:val="0"/>
      <w:marBottom w:val="0"/>
      <w:divBdr>
        <w:top w:val="none" w:sz="0" w:space="0" w:color="auto"/>
        <w:left w:val="none" w:sz="0" w:space="0" w:color="auto"/>
        <w:bottom w:val="none" w:sz="0" w:space="0" w:color="auto"/>
        <w:right w:val="none" w:sz="0" w:space="0" w:color="auto"/>
      </w:divBdr>
    </w:div>
    <w:div w:id="149295387">
      <w:bodyDiv w:val="1"/>
      <w:marLeft w:val="0"/>
      <w:marRight w:val="0"/>
      <w:marTop w:val="0"/>
      <w:marBottom w:val="0"/>
      <w:divBdr>
        <w:top w:val="none" w:sz="0" w:space="0" w:color="auto"/>
        <w:left w:val="none" w:sz="0" w:space="0" w:color="auto"/>
        <w:bottom w:val="none" w:sz="0" w:space="0" w:color="auto"/>
        <w:right w:val="none" w:sz="0" w:space="0" w:color="auto"/>
      </w:divBdr>
    </w:div>
    <w:div w:id="176577243">
      <w:bodyDiv w:val="1"/>
      <w:marLeft w:val="0"/>
      <w:marRight w:val="0"/>
      <w:marTop w:val="0"/>
      <w:marBottom w:val="0"/>
      <w:divBdr>
        <w:top w:val="none" w:sz="0" w:space="0" w:color="auto"/>
        <w:left w:val="none" w:sz="0" w:space="0" w:color="auto"/>
        <w:bottom w:val="none" w:sz="0" w:space="0" w:color="auto"/>
        <w:right w:val="none" w:sz="0" w:space="0" w:color="auto"/>
      </w:divBdr>
    </w:div>
    <w:div w:id="225914417">
      <w:bodyDiv w:val="1"/>
      <w:marLeft w:val="0"/>
      <w:marRight w:val="0"/>
      <w:marTop w:val="0"/>
      <w:marBottom w:val="0"/>
      <w:divBdr>
        <w:top w:val="none" w:sz="0" w:space="0" w:color="auto"/>
        <w:left w:val="none" w:sz="0" w:space="0" w:color="auto"/>
        <w:bottom w:val="none" w:sz="0" w:space="0" w:color="auto"/>
        <w:right w:val="none" w:sz="0" w:space="0" w:color="auto"/>
      </w:divBdr>
    </w:div>
    <w:div w:id="289089060">
      <w:bodyDiv w:val="1"/>
      <w:marLeft w:val="0"/>
      <w:marRight w:val="0"/>
      <w:marTop w:val="0"/>
      <w:marBottom w:val="0"/>
      <w:divBdr>
        <w:top w:val="none" w:sz="0" w:space="0" w:color="auto"/>
        <w:left w:val="none" w:sz="0" w:space="0" w:color="auto"/>
        <w:bottom w:val="none" w:sz="0" w:space="0" w:color="auto"/>
        <w:right w:val="none" w:sz="0" w:space="0" w:color="auto"/>
      </w:divBdr>
    </w:div>
    <w:div w:id="312224911">
      <w:bodyDiv w:val="1"/>
      <w:marLeft w:val="0"/>
      <w:marRight w:val="0"/>
      <w:marTop w:val="0"/>
      <w:marBottom w:val="0"/>
      <w:divBdr>
        <w:top w:val="none" w:sz="0" w:space="0" w:color="auto"/>
        <w:left w:val="none" w:sz="0" w:space="0" w:color="auto"/>
        <w:bottom w:val="none" w:sz="0" w:space="0" w:color="auto"/>
        <w:right w:val="none" w:sz="0" w:space="0" w:color="auto"/>
      </w:divBdr>
    </w:div>
    <w:div w:id="326790094">
      <w:bodyDiv w:val="1"/>
      <w:marLeft w:val="0"/>
      <w:marRight w:val="0"/>
      <w:marTop w:val="0"/>
      <w:marBottom w:val="0"/>
      <w:divBdr>
        <w:top w:val="none" w:sz="0" w:space="0" w:color="auto"/>
        <w:left w:val="none" w:sz="0" w:space="0" w:color="auto"/>
        <w:bottom w:val="none" w:sz="0" w:space="0" w:color="auto"/>
        <w:right w:val="none" w:sz="0" w:space="0" w:color="auto"/>
      </w:divBdr>
    </w:div>
    <w:div w:id="368915397">
      <w:bodyDiv w:val="1"/>
      <w:marLeft w:val="0"/>
      <w:marRight w:val="0"/>
      <w:marTop w:val="0"/>
      <w:marBottom w:val="0"/>
      <w:divBdr>
        <w:top w:val="none" w:sz="0" w:space="0" w:color="auto"/>
        <w:left w:val="none" w:sz="0" w:space="0" w:color="auto"/>
        <w:bottom w:val="none" w:sz="0" w:space="0" w:color="auto"/>
        <w:right w:val="none" w:sz="0" w:space="0" w:color="auto"/>
      </w:divBdr>
    </w:div>
    <w:div w:id="463426061">
      <w:bodyDiv w:val="1"/>
      <w:marLeft w:val="0"/>
      <w:marRight w:val="0"/>
      <w:marTop w:val="0"/>
      <w:marBottom w:val="0"/>
      <w:divBdr>
        <w:top w:val="none" w:sz="0" w:space="0" w:color="auto"/>
        <w:left w:val="none" w:sz="0" w:space="0" w:color="auto"/>
        <w:bottom w:val="none" w:sz="0" w:space="0" w:color="auto"/>
        <w:right w:val="none" w:sz="0" w:space="0" w:color="auto"/>
      </w:divBdr>
    </w:div>
    <w:div w:id="465009350">
      <w:bodyDiv w:val="1"/>
      <w:marLeft w:val="0"/>
      <w:marRight w:val="0"/>
      <w:marTop w:val="0"/>
      <w:marBottom w:val="0"/>
      <w:divBdr>
        <w:top w:val="none" w:sz="0" w:space="0" w:color="auto"/>
        <w:left w:val="none" w:sz="0" w:space="0" w:color="auto"/>
        <w:bottom w:val="none" w:sz="0" w:space="0" w:color="auto"/>
        <w:right w:val="none" w:sz="0" w:space="0" w:color="auto"/>
      </w:divBdr>
    </w:div>
    <w:div w:id="501504005">
      <w:bodyDiv w:val="1"/>
      <w:marLeft w:val="0"/>
      <w:marRight w:val="0"/>
      <w:marTop w:val="0"/>
      <w:marBottom w:val="0"/>
      <w:divBdr>
        <w:top w:val="none" w:sz="0" w:space="0" w:color="auto"/>
        <w:left w:val="none" w:sz="0" w:space="0" w:color="auto"/>
        <w:bottom w:val="none" w:sz="0" w:space="0" w:color="auto"/>
        <w:right w:val="none" w:sz="0" w:space="0" w:color="auto"/>
      </w:divBdr>
    </w:div>
    <w:div w:id="541943842">
      <w:bodyDiv w:val="1"/>
      <w:marLeft w:val="0"/>
      <w:marRight w:val="0"/>
      <w:marTop w:val="0"/>
      <w:marBottom w:val="0"/>
      <w:divBdr>
        <w:top w:val="none" w:sz="0" w:space="0" w:color="auto"/>
        <w:left w:val="none" w:sz="0" w:space="0" w:color="auto"/>
        <w:bottom w:val="none" w:sz="0" w:space="0" w:color="auto"/>
        <w:right w:val="none" w:sz="0" w:space="0" w:color="auto"/>
      </w:divBdr>
    </w:div>
    <w:div w:id="560167388">
      <w:bodyDiv w:val="1"/>
      <w:marLeft w:val="0"/>
      <w:marRight w:val="0"/>
      <w:marTop w:val="0"/>
      <w:marBottom w:val="0"/>
      <w:divBdr>
        <w:top w:val="none" w:sz="0" w:space="0" w:color="auto"/>
        <w:left w:val="none" w:sz="0" w:space="0" w:color="auto"/>
        <w:bottom w:val="none" w:sz="0" w:space="0" w:color="auto"/>
        <w:right w:val="none" w:sz="0" w:space="0" w:color="auto"/>
      </w:divBdr>
    </w:div>
    <w:div w:id="568686076">
      <w:bodyDiv w:val="1"/>
      <w:marLeft w:val="0"/>
      <w:marRight w:val="0"/>
      <w:marTop w:val="0"/>
      <w:marBottom w:val="0"/>
      <w:divBdr>
        <w:top w:val="none" w:sz="0" w:space="0" w:color="auto"/>
        <w:left w:val="none" w:sz="0" w:space="0" w:color="auto"/>
        <w:bottom w:val="none" w:sz="0" w:space="0" w:color="auto"/>
        <w:right w:val="none" w:sz="0" w:space="0" w:color="auto"/>
      </w:divBdr>
    </w:div>
    <w:div w:id="661809449">
      <w:bodyDiv w:val="1"/>
      <w:marLeft w:val="0"/>
      <w:marRight w:val="0"/>
      <w:marTop w:val="0"/>
      <w:marBottom w:val="0"/>
      <w:divBdr>
        <w:top w:val="none" w:sz="0" w:space="0" w:color="auto"/>
        <w:left w:val="none" w:sz="0" w:space="0" w:color="auto"/>
        <w:bottom w:val="none" w:sz="0" w:space="0" w:color="auto"/>
        <w:right w:val="none" w:sz="0" w:space="0" w:color="auto"/>
      </w:divBdr>
    </w:div>
    <w:div w:id="686056227">
      <w:bodyDiv w:val="1"/>
      <w:marLeft w:val="0"/>
      <w:marRight w:val="0"/>
      <w:marTop w:val="0"/>
      <w:marBottom w:val="0"/>
      <w:divBdr>
        <w:top w:val="none" w:sz="0" w:space="0" w:color="auto"/>
        <w:left w:val="none" w:sz="0" w:space="0" w:color="auto"/>
        <w:bottom w:val="none" w:sz="0" w:space="0" w:color="auto"/>
        <w:right w:val="none" w:sz="0" w:space="0" w:color="auto"/>
      </w:divBdr>
    </w:div>
    <w:div w:id="731343531">
      <w:bodyDiv w:val="1"/>
      <w:marLeft w:val="0"/>
      <w:marRight w:val="0"/>
      <w:marTop w:val="0"/>
      <w:marBottom w:val="0"/>
      <w:divBdr>
        <w:top w:val="none" w:sz="0" w:space="0" w:color="auto"/>
        <w:left w:val="none" w:sz="0" w:space="0" w:color="auto"/>
        <w:bottom w:val="none" w:sz="0" w:space="0" w:color="auto"/>
        <w:right w:val="none" w:sz="0" w:space="0" w:color="auto"/>
      </w:divBdr>
    </w:div>
    <w:div w:id="736249523">
      <w:bodyDiv w:val="1"/>
      <w:marLeft w:val="0"/>
      <w:marRight w:val="0"/>
      <w:marTop w:val="0"/>
      <w:marBottom w:val="0"/>
      <w:divBdr>
        <w:top w:val="none" w:sz="0" w:space="0" w:color="auto"/>
        <w:left w:val="none" w:sz="0" w:space="0" w:color="auto"/>
        <w:bottom w:val="none" w:sz="0" w:space="0" w:color="auto"/>
        <w:right w:val="none" w:sz="0" w:space="0" w:color="auto"/>
      </w:divBdr>
    </w:div>
    <w:div w:id="762996750">
      <w:bodyDiv w:val="1"/>
      <w:marLeft w:val="0"/>
      <w:marRight w:val="0"/>
      <w:marTop w:val="0"/>
      <w:marBottom w:val="0"/>
      <w:divBdr>
        <w:top w:val="none" w:sz="0" w:space="0" w:color="auto"/>
        <w:left w:val="none" w:sz="0" w:space="0" w:color="auto"/>
        <w:bottom w:val="none" w:sz="0" w:space="0" w:color="auto"/>
        <w:right w:val="none" w:sz="0" w:space="0" w:color="auto"/>
      </w:divBdr>
    </w:div>
    <w:div w:id="810252142">
      <w:bodyDiv w:val="1"/>
      <w:marLeft w:val="0"/>
      <w:marRight w:val="0"/>
      <w:marTop w:val="0"/>
      <w:marBottom w:val="0"/>
      <w:divBdr>
        <w:top w:val="none" w:sz="0" w:space="0" w:color="auto"/>
        <w:left w:val="none" w:sz="0" w:space="0" w:color="auto"/>
        <w:bottom w:val="none" w:sz="0" w:space="0" w:color="auto"/>
        <w:right w:val="none" w:sz="0" w:space="0" w:color="auto"/>
      </w:divBdr>
    </w:div>
    <w:div w:id="850997742">
      <w:bodyDiv w:val="1"/>
      <w:marLeft w:val="0"/>
      <w:marRight w:val="0"/>
      <w:marTop w:val="0"/>
      <w:marBottom w:val="0"/>
      <w:divBdr>
        <w:top w:val="none" w:sz="0" w:space="0" w:color="auto"/>
        <w:left w:val="none" w:sz="0" w:space="0" w:color="auto"/>
        <w:bottom w:val="none" w:sz="0" w:space="0" w:color="auto"/>
        <w:right w:val="none" w:sz="0" w:space="0" w:color="auto"/>
      </w:divBdr>
    </w:div>
    <w:div w:id="888489816">
      <w:bodyDiv w:val="1"/>
      <w:marLeft w:val="0"/>
      <w:marRight w:val="0"/>
      <w:marTop w:val="0"/>
      <w:marBottom w:val="0"/>
      <w:divBdr>
        <w:top w:val="none" w:sz="0" w:space="0" w:color="auto"/>
        <w:left w:val="none" w:sz="0" w:space="0" w:color="auto"/>
        <w:bottom w:val="none" w:sz="0" w:space="0" w:color="auto"/>
        <w:right w:val="none" w:sz="0" w:space="0" w:color="auto"/>
      </w:divBdr>
    </w:div>
    <w:div w:id="905719991">
      <w:bodyDiv w:val="1"/>
      <w:marLeft w:val="0"/>
      <w:marRight w:val="0"/>
      <w:marTop w:val="0"/>
      <w:marBottom w:val="0"/>
      <w:divBdr>
        <w:top w:val="none" w:sz="0" w:space="0" w:color="auto"/>
        <w:left w:val="none" w:sz="0" w:space="0" w:color="auto"/>
        <w:bottom w:val="none" w:sz="0" w:space="0" w:color="auto"/>
        <w:right w:val="none" w:sz="0" w:space="0" w:color="auto"/>
      </w:divBdr>
    </w:div>
    <w:div w:id="908156606">
      <w:bodyDiv w:val="1"/>
      <w:marLeft w:val="0"/>
      <w:marRight w:val="0"/>
      <w:marTop w:val="0"/>
      <w:marBottom w:val="0"/>
      <w:divBdr>
        <w:top w:val="none" w:sz="0" w:space="0" w:color="auto"/>
        <w:left w:val="none" w:sz="0" w:space="0" w:color="auto"/>
        <w:bottom w:val="none" w:sz="0" w:space="0" w:color="auto"/>
        <w:right w:val="none" w:sz="0" w:space="0" w:color="auto"/>
      </w:divBdr>
    </w:div>
    <w:div w:id="924605209">
      <w:bodyDiv w:val="1"/>
      <w:marLeft w:val="0"/>
      <w:marRight w:val="0"/>
      <w:marTop w:val="0"/>
      <w:marBottom w:val="0"/>
      <w:divBdr>
        <w:top w:val="none" w:sz="0" w:space="0" w:color="auto"/>
        <w:left w:val="none" w:sz="0" w:space="0" w:color="auto"/>
        <w:bottom w:val="none" w:sz="0" w:space="0" w:color="auto"/>
        <w:right w:val="none" w:sz="0" w:space="0" w:color="auto"/>
      </w:divBdr>
    </w:div>
    <w:div w:id="969434278">
      <w:bodyDiv w:val="1"/>
      <w:marLeft w:val="0"/>
      <w:marRight w:val="0"/>
      <w:marTop w:val="0"/>
      <w:marBottom w:val="0"/>
      <w:divBdr>
        <w:top w:val="none" w:sz="0" w:space="0" w:color="auto"/>
        <w:left w:val="none" w:sz="0" w:space="0" w:color="auto"/>
        <w:bottom w:val="none" w:sz="0" w:space="0" w:color="auto"/>
        <w:right w:val="none" w:sz="0" w:space="0" w:color="auto"/>
      </w:divBdr>
    </w:div>
    <w:div w:id="981033312">
      <w:bodyDiv w:val="1"/>
      <w:marLeft w:val="0"/>
      <w:marRight w:val="0"/>
      <w:marTop w:val="0"/>
      <w:marBottom w:val="0"/>
      <w:divBdr>
        <w:top w:val="none" w:sz="0" w:space="0" w:color="auto"/>
        <w:left w:val="none" w:sz="0" w:space="0" w:color="auto"/>
        <w:bottom w:val="none" w:sz="0" w:space="0" w:color="auto"/>
        <w:right w:val="none" w:sz="0" w:space="0" w:color="auto"/>
      </w:divBdr>
    </w:div>
    <w:div w:id="1130366263">
      <w:bodyDiv w:val="1"/>
      <w:marLeft w:val="0"/>
      <w:marRight w:val="0"/>
      <w:marTop w:val="0"/>
      <w:marBottom w:val="0"/>
      <w:divBdr>
        <w:top w:val="none" w:sz="0" w:space="0" w:color="auto"/>
        <w:left w:val="none" w:sz="0" w:space="0" w:color="auto"/>
        <w:bottom w:val="none" w:sz="0" w:space="0" w:color="auto"/>
        <w:right w:val="none" w:sz="0" w:space="0" w:color="auto"/>
      </w:divBdr>
    </w:div>
    <w:div w:id="1185249148">
      <w:bodyDiv w:val="1"/>
      <w:marLeft w:val="0"/>
      <w:marRight w:val="0"/>
      <w:marTop w:val="0"/>
      <w:marBottom w:val="0"/>
      <w:divBdr>
        <w:top w:val="none" w:sz="0" w:space="0" w:color="auto"/>
        <w:left w:val="none" w:sz="0" w:space="0" w:color="auto"/>
        <w:bottom w:val="none" w:sz="0" w:space="0" w:color="auto"/>
        <w:right w:val="none" w:sz="0" w:space="0" w:color="auto"/>
      </w:divBdr>
    </w:div>
    <w:div w:id="1217010121">
      <w:bodyDiv w:val="1"/>
      <w:marLeft w:val="0"/>
      <w:marRight w:val="0"/>
      <w:marTop w:val="0"/>
      <w:marBottom w:val="0"/>
      <w:divBdr>
        <w:top w:val="none" w:sz="0" w:space="0" w:color="auto"/>
        <w:left w:val="none" w:sz="0" w:space="0" w:color="auto"/>
        <w:bottom w:val="none" w:sz="0" w:space="0" w:color="auto"/>
        <w:right w:val="none" w:sz="0" w:space="0" w:color="auto"/>
      </w:divBdr>
    </w:div>
    <w:div w:id="1225410165">
      <w:bodyDiv w:val="1"/>
      <w:marLeft w:val="0"/>
      <w:marRight w:val="0"/>
      <w:marTop w:val="0"/>
      <w:marBottom w:val="0"/>
      <w:divBdr>
        <w:top w:val="none" w:sz="0" w:space="0" w:color="auto"/>
        <w:left w:val="none" w:sz="0" w:space="0" w:color="auto"/>
        <w:bottom w:val="none" w:sz="0" w:space="0" w:color="auto"/>
        <w:right w:val="none" w:sz="0" w:space="0" w:color="auto"/>
      </w:divBdr>
    </w:div>
    <w:div w:id="1236546657">
      <w:bodyDiv w:val="1"/>
      <w:marLeft w:val="0"/>
      <w:marRight w:val="0"/>
      <w:marTop w:val="0"/>
      <w:marBottom w:val="0"/>
      <w:divBdr>
        <w:top w:val="none" w:sz="0" w:space="0" w:color="auto"/>
        <w:left w:val="none" w:sz="0" w:space="0" w:color="auto"/>
        <w:bottom w:val="none" w:sz="0" w:space="0" w:color="auto"/>
        <w:right w:val="none" w:sz="0" w:space="0" w:color="auto"/>
      </w:divBdr>
    </w:div>
    <w:div w:id="1310476960">
      <w:bodyDiv w:val="1"/>
      <w:marLeft w:val="0"/>
      <w:marRight w:val="0"/>
      <w:marTop w:val="0"/>
      <w:marBottom w:val="0"/>
      <w:divBdr>
        <w:top w:val="none" w:sz="0" w:space="0" w:color="auto"/>
        <w:left w:val="none" w:sz="0" w:space="0" w:color="auto"/>
        <w:bottom w:val="none" w:sz="0" w:space="0" w:color="auto"/>
        <w:right w:val="none" w:sz="0" w:space="0" w:color="auto"/>
      </w:divBdr>
    </w:div>
    <w:div w:id="1328827445">
      <w:bodyDiv w:val="1"/>
      <w:marLeft w:val="0"/>
      <w:marRight w:val="0"/>
      <w:marTop w:val="0"/>
      <w:marBottom w:val="0"/>
      <w:divBdr>
        <w:top w:val="none" w:sz="0" w:space="0" w:color="auto"/>
        <w:left w:val="none" w:sz="0" w:space="0" w:color="auto"/>
        <w:bottom w:val="none" w:sz="0" w:space="0" w:color="auto"/>
        <w:right w:val="none" w:sz="0" w:space="0" w:color="auto"/>
      </w:divBdr>
    </w:div>
    <w:div w:id="1336877508">
      <w:bodyDiv w:val="1"/>
      <w:marLeft w:val="0"/>
      <w:marRight w:val="0"/>
      <w:marTop w:val="0"/>
      <w:marBottom w:val="0"/>
      <w:divBdr>
        <w:top w:val="none" w:sz="0" w:space="0" w:color="auto"/>
        <w:left w:val="none" w:sz="0" w:space="0" w:color="auto"/>
        <w:bottom w:val="none" w:sz="0" w:space="0" w:color="auto"/>
        <w:right w:val="none" w:sz="0" w:space="0" w:color="auto"/>
      </w:divBdr>
    </w:div>
    <w:div w:id="1370493893">
      <w:bodyDiv w:val="1"/>
      <w:marLeft w:val="0"/>
      <w:marRight w:val="0"/>
      <w:marTop w:val="0"/>
      <w:marBottom w:val="0"/>
      <w:divBdr>
        <w:top w:val="none" w:sz="0" w:space="0" w:color="auto"/>
        <w:left w:val="none" w:sz="0" w:space="0" w:color="auto"/>
        <w:bottom w:val="none" w:sz="0" w:space="0" w:color="auto"/>
        <w:right w:val="none" w:sz="0" w:space="0" w:color="auto"/>
      </w:divBdr>
    </w:div>
    <w:div w:id="1442648718">
      <w:bodyDiv w:val="1"/>
      <w:marLeft w:val="0"/>
      <w:marRight w:val="0"/>
      <w:marTop w:val="0"/>
      <w:marBottom w:val="0"/>
      <w:divBdr>
        <w:top w:val="none" w:sz="0" w:space="0" w:color="auto"/>
        <w:left w:val="none" w:sz="0" w:space="0" w:color="auto"/>
        <w:bottom w:val="none" w:sz="0" w:space="0" w:color="auto"/>
        <w:right w:val="none" w:sz="0" w:space="0" w:color="auto"/>
      </w:divBdr>
    </w:div>
    <w:div w:id="1501431081">
      <w:bodyDiv w:val="1"/>
      <w:marLeft w:val="0"/>
      <w:marRight w:val="0"/>
      <w:marTop w:val="0"/>
      <w:marBottom w:val="0"/>
      <w:divBdr>
        <w:top w:val="none" w:sz="0" w:space="0" w:color="auto"/>
        <w:left w:val="none" w:sz="0" w:space="0" w:color="auto"/>
        <w:bottom w:val="none" w:sz="0" w:space="0" w:color="auto"/>
        <w:right w:val="none" w:sz="0" w:space="0" w:color="auto"/>
      </w:divBdr>
    </w:div>
    <w:div w:id="1504972099">
      <w:bodyDiv w:val="1"/>
      <w:marLeft w:val="0"/>
      <w:marRight w:val="0"/>
      <w:marTop w:val="0"/>
      <w:marBottom w:val="0"/>
      <w:divBdr>
        <w:top w:val="none" w:sz="0" w:space="0" w:color="auto"/>
        <w:left w:val="none" w:sz="0" w:space="0" w:color="auto"/>
        <w:bottom w:val="none" w:sz="0" w:space="0" w:color="auto"/>
        <w:right w:val="none" w:sz="0" w:space="0" w:color="auto"/>
      </w:divBdr>
    </w:div>
    <w:div w:id="1600214976">
      <w:bodyDiv w:val="1"/>
      <w:marLeft w:val="0"/>
      <w:marRight w:val="0"/>
      <w:marTop w:val="0"/>
      <w:marBottom w:val="0"/>
      <w:divBdr>
        <w:top w:val="none" w:sz="0" w:space="0" w:color="auto"/>
        <w:left w:val="none" w:sz="0" w:space="0" w:color="auto"/>
        <w:bottom w:val="none" w:sz="0" w:space="0" w:color="auto"/>
        <w:right w:val="none" w:sz="0" w:space="0" w:color="auto"/>
      </w:divBdr>
    </w:div>
    <w:div w:id="1620335129">
      <w:bodyDiv w:val="1"/>
      <w:marLeft w:val="0"/>
      <w:marRight w:val="0"/>
      <w:marTop w:val="0"/>
      <w:marBottom w:val="0"/>
      <w:divBdr>
        <w:top w:val="none" w:sz="0" w:space="0" w:color="auto"/>
        <w:left w:val="none" w:sz="0" w:space="0" w:color="auto"/>
        <w:bottom w:val="none" w:sz="0" w:space="0" w:color="auto"/>
        <w:right w:val="none" w:sz="0" w:space="0" w:color="auto"/>
      </w:divBdr>
    </w:div>
    <w:div w:id="1645042684">
      <w:bodyDiv w:val="1"/>
      <w:marLeft w:val="0"/>
      <w:marRight w:val="0"/>
      <w:marTop w:val="0"/>
      <w:marBottom w:val="0"/>
      <w:divBdr>
        <w:top w:val="none" w:sz="0" w:space="0" w:color="auto"/>
        <w:left w:val="none" w:sz="0" w:space="0" w:color="auto"/>
        <w:bottom w:val="none" w:sz="0" w:space="0" w:color="auto"/>
        <w:right w:val="none" w:sz="0" w:space="0" w:color="auto"/>
      </w:divBdr>
    </w:div>
    <w:div w:id="1674183965">
      <w:bodyDiv w:val="1"/>
      <w:marLeft w:val="0"/>
      <w:marRight w:val="0"/>
      <w:marTop w:val="0"/>
      <w:marBottom w:val="0"/>
      <w:divBdr>
        <w:top w:val="none" w:sz="0" w:space="0" w:color="auto"/>
        <w:left w:val="none" w:sz="0" w:space="0" w:color="auto"/>
        <w:bottom w:val="none" w:sz="0" w:space="0" w:color="auto"/>
        <w:right w:val="none" w:sz="0" w:space="0" w:color="auto"/>
      </w:divBdr>
    </w:div>
    <w:div w:id="1684742516">
      <w:bodyDiv w:val="1"/>
      <w:marLeft w:val="0"/>
      <w:marRight w:val="0"/>
      <w:marTop w:val="0"/>
      <w:marBottom w:val="0"/>
      <w:divBdr>
        <w:top w:val="none" w:sz="0" w:space="0" w:color="auto"/>
        <w:left w:val="none" w:sz="0" w:space="0" w:color="auto"/>
        <w:bottom w:val="none" w:sz="0" w:space="0" w:color="auto"/>
        <w:right w:val="none" w:sz="0" w:space="0" w:color="auto"/>
      </w:divBdr>
    </w:div>
    <w:div w:id="1725371702">
      <w:bodyDiv w:val="1"/>
      <w:marLeft w:val="0"/>
      <w:marRight w:val="0"/>
      <w:marTop w:val="0"/>
      <w:marBottom w:val="0"/>
      <w:divBdr>
        <w:top w:val="none" w:sz="0" w:space="0" w:color="auto"/>
        <w:left w:val="none" w:sz="0" w:space="0" w:color="auto"/>
        <w:bottom w:val="none" w:sz="0" w:space="0" w:color="auto"/>
        <w:right w:val="none" w:sz="0" w:space="0" w:color="auto"/>
      </w:divBdr>
    </w:div>
    <w:div w:id="1809470816">
      <w:bodyDiv w:val="1"/>
      <w:marLeft w:val="0"/>
      <w:marRight w:val="0"/>
      <w:marTop w:val="0"/>
      <w:marBottom w:val="0"/>
      <w:divBdr>
        <w:top w:val="none" w:sz="0" w:space="0" w:color="auto"/>
        <w:left w:val="none" w:sz="0" w:space="0" w:color="auto"/>
        <w:bottom w:val="none" w:sz="0" w:space="0" w:color="auto"/>
        <w:right w:val="none" w:sz="0" w:space="0" w:color="auto"/>
      </w:divBdr>
    </w:div>
    <w:div w:id="1833598544">
      <w:bodyDiv w:val="1"/>
      <w:marLeft w:val="0"/>
      <w:marRight w:val="0"/>
      <w:marTop w:val="0"/>
      <w:marBottom w:val="0"/>
      <w:divBdr>
        <w:top w:val="none" w:sz="0" w:space="0" w:color="auto"/>
        <w:left w:val="none" w:sz="0" w:space="0" w:color="auto"/>
        <w:bottom w:val="none" w:sz="0" w:space="0" w:color="auto"/>
        <w:right w:val="none" w:sz="0" w:space="0" w:color="auto"/>
      </w:divBdr>
    </w:div>
    <w:div w:id="1878807814">
      <w:bodyDiv w:val="1"/>
      <w:marLeft w:val="0"/>
      <w:marRight w:val="0"/>
      <w:marTop w:val="0"/>
      <w:marBottom w:val="0"/>
      <w:divBdr>
        <w:top w:val="none" w:sz="0" w:space="0" w:color="auto"/>
        <w:left w:val="none" w:sz="0" w:space="0" w:color="auto"/>
        <w:bottom w:val="none" w:sz="0" w:space="0" w:color="auto"/>
        <w:right w:val="none" w:sz="0" w:space="0" w:color="auto"/>
      </w:divBdr>
      <w:divsChild>
        <w:div w:id="1700475512">
          <w:marLeft w:val="1800"/>
          <w:marRight w:val="0"/>
          <w:marTop w:val="96"/>
          <w:marBottom w:val="0"/>
          <w:divBdr>
            <w:top w:val="none" w:sz="0" w:space="0" w:color="auto"/>
            <w:left w:val="none" w:sz="0" w:space="0" w:color="auto"/>
            <w:bottom w:val="none" w:sz="0" w:space="0" w:color="auto"/>
            <w:right w:val="none" w:sz="0" w:space="0" w:color="auto"/>
          </w:divBdr>
        </w:div>
        <w:div w:id="1142387227">
          <w:marLeft w:val="1800"/>
          <w:marRight w:val="0"/>
          <w:marTop w:val="96"/>
          <w:marBottom w:val="0"/>
          <w:divBdr>
            <w:top w:val="none" w:sz="0" w:space="0" w:color="auto"/>
            <w:left w:val="none" w:sz="0" w:space="0" w:color="auto"/>
            <w:bottom w:val="none" w:sz="0" w:space="0" w:color="auto"/>
            <w:right w:val="none" w:sz="0" w:space="0" w:color="auto"/>
          </w:divBdr>
        </w:div>
        <w:div w:id="534007280">
          <w:marLeft w:val="1800"/>
          <w:marRight w:val="0"/>
          <w:marTop w:val="96"/>
          <w:marBottom w:val="0"/>
          <w:divBdr>
            <w:top w:val="none" w:sz="0" w:space="0" w:color="auto"/>
            <w:left w:val="none" w:sz="0" w:space="0" w:color="auto"/>
            <w:bottom w:val="none" w:sz="0" w:space="0" w:color="auto"/>
            <w:right w:val="none" w:sz="0" w:space="0" w:color="auto"/>
          </w:divBdr>
        </w:div>
        <w:div w:id="319651055">
          <w:marLeft w:val="1800"/>
          <w:marRight w:val="0"/>
          <w:marTop w:val="96"/>
          <w:marBottom w:val="0"/>
          <w:divBdr>
            <w:top w:val="none" w:sz="0" w:space="0" w:color="auto"/>
            <w:left w:val="none" w:sz="0" w:space="0" w:color="auto"/>
            <w:bottom w:val="none" w:sz="0" w:space="0" w:color="auto"/>
            <w:right w:val="none" w:sz="0" w:space="0" w:color="auto"/>
          </w:divBdr>
        </w:div>
        <w:div w:id="269164854">
          <w:marLeft w:val="1800"/>
          <w:marRight w:val="0"/>
          <w:marTop w:val="96"/>
          <w:marBottom w:val="0"/>
          <w:divBdr>
            <w:top w:val="none" w:sz="0" w:space="0" w:color="auto"/>
            <w:left w:val="none" w:sz="0" w:space="0" w:color="auto"/>
            <w:bottom w:val="none" w:sz="0" w:space="0" w:color="auto"/>
            <w:right w:val="none" w:sz="0" w:space="0" w:color="auto"/>
          </w:divBdr>
        </w:div>
        <w:div w:id="335231411">
          <w:marLeft w:val="1800"/>
          <w:marRight w:val="0"/>
          <w:marTop w:val="96"/>
          <w:marBottom w:val="0"/>
          <w:divBdr>
            <w:top w:val="none" w:sz="0" w:space="0" w:color="auto"/>
            <w:left w:val="none" w:sz="0" w:space="0" w:color="auto"/>
            <w:bottom w:val="none" w:sz="0" w:space="0" w:color="auto"/>
            <w:right w:val="none" w:sz="0" w:space="0" w:color="auto"/>
          </w:divBdr>
        </w:div>
        <w:div w:id="525411464">
          <w:marLeft w:val="1800"/>
          <w:marRight w:val="0"/>
          <w:marTop w:val="96"/>
          <w:marBottom w:val="0"/>
          <w:divBdr>
            <w:top w:val="none" w:sz="0" w:space="0" w:color="auto"/>
            <w:left w:val="none" w:sz="0" w:space="0" w:color="auto"/>
            <w:bottom w:val="none" w:sz="0" w:space="0" w:color="auto"/>
            <w:right w:val="none" w:sz="0" w:space="0" w:color="auto"/>
          </w:divBdr>
        </w:div>
        <w:div w:id="809326870">
          <w:marLeft w:val="1800"/>
          <w:marRight w:val="0"/>
          <w:marTop w:val="96"/>
          <w:marBottom w:val="0"/>
          <w:divBdr>
            <w:top w:val="none" w:sz="0" w:space="0" w:color="auto"/>
            <w:left w:val="none" w:sz="0" w:space="0" w:color="auto"/>
            <w:bottom w:val="none" w:sz="0" w:space="0" w:color="auto"/>
            <w:right w:val="none" w:sz="0" w:space="0" w:color="auto"/>
          </w:divBdr>
        </w:div>
        <w:div w:id="1226407924">
          <w:marLeft w:val="1800"/>
          <w:marRight w:val="0"/>
          <w:marTop w:val="96"/>
          <w:marBottom w:val="0"/>
          <w:divBdr>
            <w:top w:val="none" w:sz="0" w:space="0" w:color="auto"/>
            <w:left w:val="none" w:sz="0" w:space="0" w:color="auto"/>
            <w:bottom w:val="none" w:sz="0" w:space="0" w:color="auto"/>
            <w:right w:val="none" w:sz="0" w:space="0" w:color="auto"/>
          </w:divBdr>
        </w:div>
        <w:div w:id="1953974296">
          <w:marLeft w:val="1800"/>
          <w:marRight w:val="0"/>
          <w:marTop w:val="96"/>
          <w:marBottom w:val="0"/>
          <w:divBdr>
            <w:top w:val="none" w:sz="0" w:space="0" w:color="auto"/>
            <w:left w:val="none" w:sz="0" w:space="0" w:color="auto"/>
            <w:bottom w:val="none" w:sz="0" w:space="0" w:color="auto"/>
            <w:right w:val="none" w:sz="0" w:space="0" w:color="auto"/>
          </w:divBdr>
        </w:div>
        <w:div w:id="1399328014">
          <w:marLeft w:val="1800"/>
          <w:marRight w:val="0"/>
          <w:marTop w:val="96"/>
          <w:marBottom w:val="0"/>
          <w:divBdr>
            <w:top w:val="none" w:sz="0" w:space="0" w:color="auto"/>
            <w:left w:val="none" w:sz="0" w:space="0" w:color="auto"/>
            <w:bottom w:val="none" w:sz="0" w:space="0" w:color="auto"/>
            <w:right w:val="none" w:sz="0" w:space="0" w:color="auto"/>
          </w:divBdr>
        </w:div>
      </w:divsChild>
    </w:div>
    <w:div w:id="1915385114">
      <w:bodyDiv w:val="1"/>
      <w:marLeft w:val="0"/>
      <w:marRight w:val="0"/>
      <w:marTop w:val="0"/>
      <w:marBottom w:val="0"/>
      <w:divBdr>
        <w:top w:val="none" w:sz="0" w:space="0" w:color="auto"/>
        <w:left w:val="none" w:sz="0" w:space="0" w:color="auto"/>
        <w:bottom w:val="none" w:sz="0" w:space="0" w:color="auto"/>
        <w:right w:val="none" w:sz="0" w:space="0" w:color="auto"/>
      </w:divBdr>
    </w:div>
    <w:div w:id="1969821670">
      <w:bodyDiv w:val="1"/>
      <w:marLeft w:val="0"/>
      <w:marRight w:val="0"/>
      <w:marTop w:val="0"/>
      <w:marBottom w:val="0"/>
      <w:divBdr>
        <w:top w:val="none" w:sz="0" w:space="0" w:color="auto"/>
        <w:left w:val="none" w:sz="0" w:space="0" w:color="auto"/>
        <w:bottom w:val="none" w:sz="0" w:space="0" w:color="auto"/>
        <w:right w:val="none" w:sz="0" w:space="0" w:color="auto"/>
      </w:divBdr>
    </w:div>
    <w:div w:id="1991402995">
      <w:bodyDiv w:val="1"/>
      <w:marLeft w:val="0"/>
      <w:marRight w:val="0"/>
      <w:marTop w:val="0"/>
      <w:marBottom w:val="0"/>
      <w:divBdr>
        <w:top w:val="none" w:sz="0" w:space="0" w:color="auto"/>
        <w:left w:val="none" w:sz="0" w:space="0" w:color="auto"/>
        <w:bottom w:val="none" w:sz="0" w:space="0" w:color="auto"/>
        <w:right w:val="none" w:sz="0" w:space="0" w:color="auto"/>
      </w:divBdr>
    </w:div>
    <w:div w:id="2005164174">
      <w:bodyDiv w:val="1"/>
      <w:marLeft w:val="0"/>
      <w:marRight w:val="0"/>
      <w:marTop w:val="0"/>
      <w:marBottom w:val="0"/>
      <w:divBdr>
        <w:top w:val="none" w:sz="0" w:space="0" w:color="auto"/>
        <w:left w:val="none" w:sz="0" w:space="0" w:color="auto"/>
        <w:bottom w:val="none" w:sz="0" w:space="0" w:color="auto"/>
        <w:right w:val="none" w:sz="0" w:space="0" w:color="auto"/>
      </w:divBdr>
    </w:div>
    <w:div w:id="2070495066">
      <w:bodyDiv w:val="1"/>
      <w:marLeft w:val="0"/>
      <w:marRight w:val="0"/>
      <w:marTop w:val="0"/>
      <w:marBottom w:val="0"/>
      <w:divBdr>
        <w:top w:val="none" w:sz="0" w:space="0" w:color="auto"/>
        <w:left w:val="none" w:sz="0" w:space="0" w:color="auto"/>
        <w:bottom w:val="none" w:sz="0" w:space="0" w:color="auto"/>
        <w:right w:val="none" w:sz="0" w:space="0" w:color="auto"/>
      </w:divBdr>
    </w:div>
    <w:div w:id="2077392120">
      <w:bodyDiv w:val="1"/>
      <w:marLeft w:val="0"/>
      <w:marRight w:val="0"/>
      <w:marTop w:val="0"/>
      <w:marBottom w:val="0"/>
      <w:divBdr>
        <w:top w:val="none" w:sz="0" w:space="0" w:color="auto"/>
        <w:left w:val="none" w:sz="0" w:space="0" w:color="auto"/>
        <w:bottom w:val="none" w:sz="0" w:space="0" w:color="auto"/>
        <w:right w:val="none" w:sz="0" w:space="0" w:color="auto"/>
      </w:divBdr>
    </w:div>
    <w:div w:id="21217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R%20Soroca\Desktop\Diagrame%202020.xlsx" TargetMode="External"/><Relationship Id="rId2" Type="http://schemas.openxmlformats.org/officeDocument/2006/relationships/image" Target="../media/image2.jpeg"/><Relationship Id="rId1" Type="http://schemas.openxmlformats.org/officeDocument/2006/relationships/image" Target="../media/image1.jpeg"/></Relationships>
</file>

<file path=word/charts/_rels/chart10.xml.rels><?xml version="1.0" encoding="UTF-8" standalone="yes"?>
<Relationships xmlns="http://schemas.openxmlformats.org/package/2006/relationships"><Relationship Id="rId1" Type="http://schemas.openxmlformats.org/officeDocument/2006/relationships/oleObject" Target="file:///C:\Users\SR%20Soroca\Downloads\Diagrame%20%20(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R%20Soroca\Downloads\Diagrame%20%20(1).xls"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R%20Soroca\Downloads\Diagrame%20%20(1).xls"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R%20Soroca\Downloads\Diagrame%20%20(1).xls" TargetMode="External"/></Relationships>
</file>

<file path=word/charts/_rels/chart17.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8.xml"/></Relationships>
</file>

<file path=word/charts/_rels/chart18.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9.xml"/></Relationships>
</file>

<file path=word/charts/_rels/chart19.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R%20Soroca\Desktop\Diagrame%202020.xlsx" TargetMode="External"/><Relationship Id="rId1" Type="http://schemas.openxmlformats.org/officeDocument/2006/relationships/image" Target="../media/image1.jpeg"/></Relationships>
</file>

<file path=word/charts/_rels/chart20.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11.xml"/></Relationships>
</file>

<file path=word/charts/_rels/chart21.xml.rels><?xml version="1.0" encoding="UTF-8" standalone="yes"?>
<Relationships xmlns="http://schemas.openxmlformats.org/package/2006/relationships"><Relationship Id="rId3" Type="http://schemas.openxmlformats.org/officeDocument/2006/relationships/oleObject" Target="file:///E:\D&#259;rile%20de%20seam&#259;%20anuale\2023\Diagrame%20.xls" TargetMode="External"/><Relationship Id="rId2" Type="http://schemas.openxmlformats.org/officeDocument/2006/relationships/image" Target="../media/image1.jpeg"/><Relationship Id="rId1" Type="http://schemas.openxmlformats.org/officeDocument/2006/relationships/themeOverride" Target="../theme/themeOverride12.xml"/></Relationships>
</file>

<file path=word/charts/_rels/chart22.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13.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SR%20Soroca\Desktop\&#1051;&#1080;&#1089;&#1090;%20Microsoft%20Excel.xlsx" TargetMode="External"/><Relationship Id="rId1" Type="http://schemas.openxmlformats.org/officeDocument/2006/relationships/image" Target="../media/image1.jpeg"/></Relationships>
</file>

<file path=word/charts/_rels/chart2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R%20Soroca\Desktop\&#1053;&#1086;&#1074;&#1072;&#1103;%20&#1087;&#1072;&#1087;&#1082;&#1072;%20(2)\Diagrame%202013.xls" TargetMode="External"/></Relationships>
</file>

<file path=word/charts/_rels/chart26.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3.jpeg"/><Relationship Id="rId4" Type="http://schemas.openxmlformats.org/officeDocument/2006/relationships/oleObject" Target="file:///C:\Users\SR%20Soroca\Desktop\Diagrame%202020.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R%20Soroca\Desktop\Diagrame%202020.xlsx" TargetMode="External"/></Relationships>
</file>

<file path=word/charts/_rels/chart28.xml.rels><?xml version="1.0" encoding="UTF-8" standalone="yes"?>
<Relationships xmlns="http://schemas.openxmlformats.org/package/2006/relationships"><Relationship Id="rId2" Type="http://schemas.openxmlformats.org/officeDocument/2006/relationships/oleObject" Target="file:///C:\Users\SR%20Soroca\Downloads\Diagrame%20%20(1).xls" TargetMode="External"/><Relationship Id="rId1" Type="http://schemas.openxmlformats.org/officeDocument/2006/relationships/image" Target="../media/image1.jpeg"/></Relationships>
</file>

<file path=word/charts/_rels/chart29.xml.rels><?xml version="1.0" encoding="UTF-8" standalone="yes"?>
<Relationships xmlns="http://schemas.openxmlformats.org/package/2006/relationships"><Relationship Id="rId1" Type="http://schemas.openxmlformats.org/officeDocument/2006/relationships/oleObject" Target="file:///C:\Users\SR%20Soroca\Desktop\Diagrame%202020.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Volumul%20serviciilor\Diagrame%202013.xls" TargetMode="External"/><Relationship Id="rId1" Type="http://schemas.openxmlformats.org/officeDocument/2006/relationships/image" Target="../media/image2.jpeg"/></Relationships>
</file>

<file path=word/charts/_rels/chart4.xml.rels><?xml version="1.0" encoding="UTF-8" standalone="yes"?>
<Relationships xmlns="http://schemas.openxmlformats.org/package/2006/relationships"><Relationship Id="rId2" Type="http://schemas.openxmlformats.org/officeDocument/2006/relationships/oleObject" Target="file:///D:\Volumul%20serviciilor\Diagrame%202013.xls" TargetMode="External"/><Relationship Id="rId1" Type="http://schemas.openxmlformats.org/officeDocument/2006/relationships/image" Target="../media/image2.jpeg"/></Relationships>
</file>

<file path=word/charts/_rels/chart5.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SR%20Soroca\Downloads\Diagrame%20%20(1).xls"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oleObject" Target="file:///E:\D&#259;rile%20de%20seam&#259;%20anuale\2023\Diagrame%20.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en-US"/>
              <a:t>Statele de personal</a:t>
            </a:r>
          </a:p>
        </c:rich>
      </c:tx>
      <c:layout>
        <c:manualLayout>
          <c:xMode val="edge"/>
          <c:yMode val="edge"/>
          <c:x val="0.34674126942168176"/>
          <c:y val="2.7613558084268044E-2"/>
        </c:manualLayout>
      </c:layout>
      <c:spPr>
        <a:noFill/>
        <a:ln w="25400">
          <a:noFill/>
        </a:ln>
      </c:spPr>
    </c:title>
    <c:plotArea>
      <c:layout>
        <c:manualLayout>
          <c:layoutTarget val="inner"/>
          <c:xMode val="edge"/>
          <c:yMode val="edge"/>
          <c:x val="2.5252566768871613E-2"/>
          <c:y val="0.2090729783037463"/>
          <c:w val="0.9511800149608306"/>
          <c:h val="0.68145956607495051"/>
        </c:manualLayout>
      </c:layout>
      <c:barChart>
        <c:barDir val="col"/>
        <c:grouping val="clustered"/>
        <c:ser>
          <c:idx val="0"/>
          <c:order val="0"/>
          <c:tx>
            <c:strRef>
              <c:f>'ICM cazuri tratate (2)'!$A$6</c:f>
              <c:strCache>
                <c:ptCount val="1"/>
                <c:pt idx="0">
                  <c:v>Nr. persoanelor spitalizate asigurate</c:v>
                </c:pt>
              </c:strCache>
            </c:strRef>
          </c:tx>
          <c:spPr>
            <a:solidFill>
              <a:srgbClr val="FF0000"/>
            </a:solidFill>
            <a:ln w="12700">
              <a:solidFill>
                <a:srgbClr val="000000"/>
              </a:solidFill>
              <a:prstDash val="solid"/>
            </a:ln>
          </c:spPr>
          <c:dLbls>
            <c:spPr>
              <a:noFill/>
              <a:ln w="25400">
                <a:noFill/>
              </a:ln>
            </c:spPr>
            <c:showVal val="1"/>
            <c:extLst xmlns:c16r2="http://schemas.microsoft.com/office/drawing/2015/06/chart">
              <c:ext xmlns:c15="http://schemas.microsoft.com/office/drawing/2012/chart" uri="{CE6537A1-D6FC-4f65-9D91-7224C49458BB}">
                <c15:showLeaderLines val="0"/>
              </c:ext>
            </c:extLst>
          </c:dLbls>
          <c:cat>
            <c:numRef>
              <c:f>'ICM cazuri tratate (2)'!$B$5:$F$5</c:f>
              <c:numCache>
                <c:formatCode>General</c:formatCode>
                <c:ptCount val="5"/>
                <c:pt idx="0">
                  <c:v>2019</c:v>
                </c:pt>
                <c:pt idx="1">
                  <c:v>2020</c:v>
                </c:pt>
                <c:pt idx="2">
                  <c:v>2021</c:v>
                </c:pt>
                <c:pt idx="3">
                  <c:v>2022</c:v>
                </c:pt>
                <c:pt idx="4">
                  <c:v>2023</c:v>
                </c:pt>
              </c:numCache>
            </c:numRef>
          </c:cat>
          <c:val>
            <c:numRef>
              <c:f>'ICM cazuri tratate (2)'!$B$6:$F$6</c:f>
              <c:numCache>
                <c:formatCode>0.00</c:formatCode>
                <c:ptCount val="5"/>
                <c:pt idx="0">
                  <c:v>514.25</c:v>
                </c:pt>
                <c:pt idx="1">
                  <c:v>484</c:v>
                </c:pt>
                <c:pt idx="2">
                  <c:v>484</c:v>
                </c:pt>
                <c:pt idx="3">
                  <c:v>483.75</c:v>
                </c:pt>
                <c:pt idx="4">
                  <c:v>467.75</c:v>
                </c:pt>
              </c:numCache>
            </c:numRef>
          </c:val>
          <c:extLst xmlns:c16r2="http://schemas.microsoft.com/office/drawing/2015/06/chart">
            <c:ext xmlns:c16="http://schemas.microsoft.com/office/drawing/2014/chart" uri="{C3380CC4-5D6E-409C-BE32-E72D297353CC}">
              <c16:uniqueId val="{00000000-91ED-453C-BAEF-FCAF3D87CE54}"/>
            </c:ext>
          </c:extLst>
        </c:ser>
        <c:dLbls>
          <c:showVal val="1"/>
        </c:dLbls>
        <c:gapWidth val="118"/>
        <c:overlap val="-12"/>
        <c:axId val="182204672"/>
        <c:axId val="182226944"/>
      </c:barChart>
      <c:catAx>
        <c:axId val="182204672"/>
        <c:scaling>
          <c:orientation val="minMax"/>
        </c:scaling>
        <c:axPos val="b"/>
        <c:numFmt formatCode="General" sourceLinked="1"/>
        <c:tickLblPos val="nextTo"/>
        <c:spPr>
          <a:ln w="3175">
            <a:solidFill>
              <a:srgbClr val="000000"/>
            </a:solidFill>
            <a:prstDash val="solid"/>
          </a:ln>
        </c:spPr>
        <c:txPr>
          <a:bodyPr rot="0" vert="horz"/>
          <a:lstStyle/>
          <a:p>
            <a:pPr>
              <a:defRPr/>
            </a:pPr>
            <a:endParaRPr lang="ru-RU"/>
          </a:p>
        </c:txPr>
        <c:crossAx val="182226944"/>
        <c:crosses val="autoZero"/>
        <c:auto val="1"/>
        <c:lblAlgn val="ctr"/>
        <c:lblOffset val="100"/>
        <c:tickLblSkip val="1"/>
        <c:tickMarkSkip val="1"/>
      </c:catAx>
      <c:valAx>
        <c:axId val="182226944"/>
        <c:scaling>
          <c:orientation val="minMax"/>
        </c:scaling>
        <c:delete val="1"/>
        <c:axPos val="l"/>
        <c:majorGridlines>
          <c:spPr>
            <a:ln w="3175">
              <a:solidFill>
                <a:srgbClr val="000000"/>
              </a:solidFill>
              <a:prstDash val="solid"/>
            </a:ln>
          </c:spPr>
        </c:majorGridlines>
        <c:numFmt formatCode="0.00" sourceLinked="1"/>
        <c:tickLblPos val="nextTo"/>
        <c:crossAx val="182204672"/>
        <c:crosses val="autoZero"/>
        <c:crossBetween val="between"/>
      </c:valAx>
      <c:spPr>
        <a:blipFill>
          <a:blip xmlns:r="http://schemas.openxmlformats.org/officeDocument/2006/relationships" r:embed="rId1"/>
          <a:tile tx="0" ty="0" sx="100000" sy="100000" flip="none" algn="tl"/>
        </a:blipFill>
        <a:ln w="12700">
          <a:solidFill>
            <a:srgbClr val="808080"/>
          </a:solidFill>
          <a:prstDash val="solid"/>
        </a:ln>
      </c:spPr>
    </c:plotArea>
    <c:plotVisOnly val="1"/>
    <c:dispBlanksAs val="gap"/>
  </c:chart>
  <c:spPr>
    <a:blipFill>
      <a:blip xmlns:r="http://schemas.openxmlformats.org/officeDocument/2006/relationships" r:embed="rId2"/>
      <a:tile tx="0" ty="0" sx="100000" sy="100000" flip="none" algn="tl"/>
    </a:blipFill>
    <a:ln w="3175">
      <a:solidFill>
        <a:srgbClr val="000000"/>
      </a:solidFill>
      <a:prstDash val="solid"/>
    </a:ln>
  </c:spPr>
  <c:txPr>
    <a:bodyPr/>
    <a:lstStyle/>
    <a:p>
      <a:pPr>
        <a:defRPr sz="1400" b="1" i="0" u="none" strike="noStrike" baseline="0">
          <a:solidFill>
            <a:srgbClr val="000000"/>
          </a:solidFill>
          <a:latin typeface="Arial"/>
          <a:ea typeface="Arial"/>
          <a:cs typeface="Arial"/>
        </a:defRPr>
      </a:pPr>
      <a:endParaRPr lang="ru-RU"/>
    </a:p>
  </c:txPr>
  <c:externalData r:id="rId3"/>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2400" b="1">
                <a:latin typeface="Times New Roman" panose="02020603050405020304" pitchFamily="18" charset="0"/>
                <a:cs typeface="Times New Roman" panose="02020603050405020304" pitchFamily="18" charset="0"/>
              </a:rPr>
              <a:t>S</a:t>
            </a:r>
            <a:r>
              <a:rPr lang="en-US" sz="2400" b="1">
                <a:latin typeface="Times New Roman" panose="02020603050405020304" pitchFamily="18" charset="0"/>
                <a:cs typeface="Times New Roman" panose="02020603050405020304" pitchFamily="18" charset="0"/>
              </a:rPr>
              <a:t>alariu</a:t>
            </a:r>
            <a:r>
              <a:rPr lang="ro-RO" sz="2400" b="1">
                <a:latin typeface="Times New Roman" panose="02020603050405020304" pitchFamily="18" charset="0"/>
                <a:cs typeface="Times New Roman" panose="02020603050405020304" pitchFamily="18" charset="0"/>
              </a:rPr>
              <a:t>l</a:t>
            </a:r>
            <a:r>
              <a:rPr lang="en-US" sz="2400" b="1">
                <a:latin typeface="Times New Roman" panose="02020603050405020304" pitchFamily="18" charset="0"/>
                <a:cs typeface="Times New Roman" panose="02020603050405020304" pitchFamily="18" charset="0"/>
              </a:rPr>
              <a:t> mediu la o funcție ocupată</a:t>
            </a:r>
            <a:endParaRPr lang="ru-RU" sz="2400" b="1">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'[Diagrame  (1).xls]chelt efective'!$C$59</c:f>
              <c:strCache>
                <c:ptCount val="1"/>
                <c:pt idx="0">
                  <c:v>2019</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(1).xls]chelt efective'!$B$60</c:f>
              <c:strCache>
                <c:ptCount val="1"/>
                <c:pt idx="0">
                  <c:v>salariu mediu la o funcție ocupată</c:v>
                </c:pt>
              </c:strCache>
            </c:strRef>
          </c:cat>
          <c:val>
            <c:numRef>
              <c:f>'[Diagrame  (1).xls]chelt efective'!$C$60</c:f>
              <c:numCache>
                <c:formatCode>0.00</c:formatCode>
                <c:ptCount val="1"/>
                <c:pt idx="0">
                  <c:v>5541.55</c:v>
                </c:pt>
              </c:numCache>
            </c:numRef>
          </c:val>
          <c:extLst xmlns:c16r2="http://schemas.microsoft.com/office/drawing/2015/06/chart">
            <c:ext xmlns:c16="http://schemas.microsoft.com/office/drawing/2014/chart" uri="{C3380CC4-5D6E-409C-BE32-E72D297353CC}">
              <c16:uniqueId val="{00000000-8CEF-4B59-A7DF-EA5171E532B6}"/>
            </c:ext>
          </c:extLst>
        </c:ser>
        <c:ser>
          <c:idx val="1"/>
          <c:order val="1"/>
          <c:tx>
            <c:strRef>
              <c:f>'[Diagrame  (1).xls]chelt efective'!$D$59</c:f>
              <c:strCache>
                <c:ptCount val="1"/>
                <c:pt idx="0">
                  <c:v>2020</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(1).xls]chelt efective'!$B$60</c:f>
              <c:strCache>
                <c:ptCount val="1"/>
                <c:pt idx="0">
                  <c:v>salariu mediu la o funcție ocupată</c:v>
                </c:pt>
              </c:strCache>
            </c:strRef>
          </c:cat>
          <c:val>
            <c:numRef>
              <c:f>'[Diagrame  (1).xls]chelt efective'!$D$60</c:f>
              <c:numCache>
                <c:formatCode>0.00</c:formatCode>
                <c:ptCount val="1"/>
                <c:pt idx="0">
                  <c:v>7280.22</c:v>
                </c:pt>
              </c:numCache>
            </c:numRef>
          </c:val>
          <c:extLst xmlns:c16r2="http://schemas.microsoft.com/office/drawing/2015/06/chart">
            <c:ext xmlns:c16="http://schemas.microsoft.com/office/drawing/2014/chart" uri="{C3380CC4-5D6E-409C-BE32-E72D297353CC}">
              <c16:uniqueId val="{00000001-8CEF-4B59-A7DF-EA5171E532B6}"/>
            </c:ext>
          </c:extLst>
        </c:ser>
        <c:ser>
          <c:idx val="2"/>
          <c:order val="2"/>
          <c:tx>
            <c:strRef>
              <c:f>'[Diagrame  (1).xls]chelt efective'!$E$59</c:f>
              <c:strCache>
                <c:ptCount val="1"/>
                <c:pt idx="0">
                  <c:v>2021</c:v>
                </c:pt>
              </c:strCache>
            </c:strRef>
          </c:tx>
          <c:spPr>
            <a:solidFill>
              <a:schemeClr val="accent3"/>
            </a:solidFill>
            <a:ln>
              <a:noFill/>
            </a:ln>
            <a:effectLst/>
          </c:spPr>
          <c:dLbls>
            <c:dLbl>
              <c:idx val="0"/>
              <c:layout>
                <c:manualLayout>
                  <c:x val="-2.2566995768688362E-2"/>
                  <c:y val="-8.2730066125425768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CEF-4B59-A7DF-EA5171E532B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(1).xls]chelt efective'!$B$60</c:f>
              <c:strCache>
                <c:ptCount val="1"/>
                <c:pt idx="0">
                  <c:v>salariu mediu la o funcție ocupată</c:v>
                </c:pt>
              </c:strCache>
            </c:strRef>
          </c:cat>
          <c:val>
            <c:numRef>
              <c:f>'[Diagrame  (1).xls]chelt efective'!$E$60</c:f>
              <c:numCache>
                <c:formatCode>0.00</c:formatCode>
                <c:ptCount val="1"/>
                <c:pt idx="0">
                  <c:v>10169.200000000004</c:v>
                </c:pt>
              </c:numCache>
            </c:numRef>
          </c:val>
          <c:extLst xmlns:c16r2="http://schemas.microsoft.com/office/drawing/2015/06/chart">
            <c:ext xmlns:c16="http://schemas.microsoft.com/office/drawing/2014/chart" uri="{C3380CC4-5D6E-409C-BE32-E72D297353CC}">
              <c16:uniqueId val="{00000003-8CEF-4B59-A7DF-EA5171E532B6}"/>
            </c:ext>
          </c:extLst>
        </c:ser>
        <c:ser>
          <c:idx val="3"/>
          <c:order val="3"/>
          <c:tx>
            <c:strRef>
              <c:f>'[Diagrame  (1).xls]chelt efective'!$F$59</c:f>
              <c:strCache>
                <c:ptCount val="1"/>
                <c:pt idx="0">
                  <c:v>2022</c:v>
                </c:pt>
              </c:strCache>
            </c:strRef>
          </c:tx>
          <c:spPr>
            <a:solidFill>
              <a:schemeClr val="accent4"/>
            </a:solidFill>
            <a:ln>
              <a:noFill/>
            </a:ln>
            <a:effectLst/>
          </c:spPr>
          <c:dLbls>
            <c:dLbl>
              <c:idx val="0"/>
              <c:layout>
                <c:manualLayout>
                  <c:x val="1.8805829807240363E-3"/>
                  <c:y val="-8.2730066125426376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CEF-4B59-A7DF-EA5171E532B6}"/>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(1).xls]chelt efective'!$B$60</c:f>
              <c:strCache>
                <c:ptCount val="1"/>
                <c:pt idx="0">
                  <c:v>salariu mediu la o funcție ocupată</c:v>
                </c:pt>
              </c:strCache>
            </c:strRef>
          </c:cat>
          <c:val>
            <c:numRef>
              <c:f>'[Diagrame  (1).xls]chelt efective'!$F$60</c:f>
              <c:numCache>
                <c:formatCode>0.00</c:formatCode>
                <c:ptCount val="1"/>
                <c:pt idx="0">
                  <c:v>10128.77</c:v>
                </c:pt>
              </c:numCache>
            </c:numRef>
          </c:val>
          <c:extLst xmlns:c16r2="http://schemas.microsoft.com/office/drawing/2015/06/chart">
            <c:ext xmlns:c16="http://schemas.microsoft.com/office/drawing/2014/chart" uri="{C3380CC4-5D6E-409C-BE32-E72D297353CC}">
              <c16:uniqueId val="{00000005-8CEF-4B59-A7DF-EA5171E532B6}"/>
            </c:ext>
          </c:extLst>
        </c:ser>
        <c:ser>
          <c:idx val="4"/>
          <c:order val="4"/>
          <c:tx>
            <c:strRef>
              <c:f>'[Diagrame  (1).xls]chelt efective'!$G$59</c:f>
              <c:strCache>
                <c:ptCount val="1"/>
                <c:pt idx="0">
                  <c:v>2023</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'[Diagrame  (1).xls]chelt efective'!$B$60</c:f>
              <c:strCache>
                <c:ptCount val="1"/>
                <c:pt idx="0">
                  <c:v>salariu mediu la o funcție ocupată</c:v>
                </c:pt>
              </c:strCache>
            </c:strRef>
          </c:cat>
          <c:val>
            <c:numRef>
              <c:f>'[Diagrame  (1).xls]chelt efective'!$G$60</c:f>
              <c:numCache>
                <c:formatCode>0.00</c:formatCode>
                <c:ptCount val="1"/>
                <c:pt idx="0">
                  <c:v>11605.2</c:v>
                </c:pt>
              </c:numCache>
            </c:numRef>
          </c:val>
          <c:extLst xmlns:c16r2="http://schemas.microsoft.com/office/drawing/2015/06/chart">
            <c:ext xmlns:c16="http://schemas.microsoft.com/office/drawing/2014/chart" uri="{C3380CC4-5D6E-409C-BE32-E72D297353CC}">
              <c16:uniqueId val="{00000006-8CEF-4B59-A7DF-EA5171E532B6}"/>
            </c:ext>
          </c:extLst>
        </c:ser>
        <c:gapWidth val="219"/>
        <c:overlap val="-27"/>
        <c:axId val="202685056"/>
        <c:axId val="202707328"/>
      </c:barChart>
      <c:catAx>
        <c:axId val="202685056"/>
        <c:scaling>
          <c:orientation val="minMax"/>
        </c:scaling>
        <c:delete val="1"/>
        <c:axPos val="b"/>
        <c:numFmt formatCode="General" sourceLinked="1"/>
        <c:majorTickMark val="none"/>
        <c:tickLblPos val="nextTo"/>
        <c:crossAx val="202707328"/>
        <c:crosses val="autoZero"/>
        <c:auto val="1"/>
        <c:lblAlgn val="ctr"/>
        <c:lblOffset val="100"/>
      </c:catAx>
      <c:valAx>
        <c:axId val="2027073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crossAx val="202685056"/>
        <c:crosses val="autoZero"/>
        <c:crossBetween val="between"/>
      </c:valAx>
      <c:spPr>
        <a:noFill/>
        <a:ln>
          <a:noFill/>
        </a:ln>
        <a:effectLst/>
      </c:spPr>
    </c:plotArea>
    <c:legend>
      <c:legendPos val="b"/>
      <c:layout>
        <c:manualLayout>
          <c:xMode val="edge"/>
          <c:yMode val="edge"/>
          <c:x val="9.4259557470690064E-2"/>
          <c:y val="0.89435587695064367"/>
          <c:w val="0.76822732842456765"/>
          <c:h val="8.9098109824271368E-2"/>
        </c:manualLayout>
      </c:layout>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no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en-US" sz="2400" b="1" i="0" u="none" strike="noStrike" baseline="0">
                <a:effectLst/>
              </a:rPr>
              <a:t>Cheltuieli</a:t>
            </a:r>
            <a:r>
              <a:rPr lang="ro-RO" sz="2400" b="1" i="0" u="none" strike="noStrike" baseline="0">
                <a:effectLst/>
              </a:rPr>
              <a:t> la </a:t>
            </a:r>
            <a:r>
              <a:rPr lang="en-US" sz="2400" b="1" i="0" u="none" strike="noStrike" baseline="0">
                <a:effectLst/>
              </a:rPr>
              <a:t>medicamente</a:t>
            </a:r>
            <a:r>
              <a:rPr lang="x-none" sz="2400" b="1" i="0" u="none" strike="noStrike" baseline="0">
                <a:effectLst/>
              </a:rPr>
              <a:t> 1 zi/pat</a:t>
            </a:r>
            <a:endParaRPr lang="ru-RU" sz="2400" b="1"/>
          </a:p>
        </c:rich>
      </c:tx>
      <c:layout>
        <c:manualLayout>
          <c:xMode val="edge"/>
          <c:yMode val="edge"/>
          <c:x val="0.13762693460759234"/>
          <c:y val="4.0442325998982176E-2"/>
        </c:manualLayout>
      </c:layout>
      <c:spPr>
        <a:noFill/>
        <a:ln>
          <a:noFill/>
        </a:ln>
        <a:effectLst/>
      </c:spPr>
    </c:title>
    <c:plotArea>
      <c:layout>
        <c:manualLayout>
          <c:layoutTarget val="inner"/>
          <c:xMode val="edge"/>
          <c:yMode val="edge"/>
          <c:x val="1.9927533389316937E-2"/>
          <c:y val="0.17991779778797334"/>
          <c:w val="0.96014493322136663"/>
          <c:h val="0.5999205085383662"/>
        </c:manualLayout>
      </c:layout>
      <c:barChart>
        <c:barDir val="col"/>
        <c:grouping val="clustered"/>
        <c:ser>
          <c:idx val="0"/>
          <c:order val="0"/>
          <c:tx>
            <c:strRef>
              <c:f>'[Diagrame  (1).xls]medicam.'!$J$6</c:f>
              <c:strCache>
                <c:ptCount val="1"/>
                <c:pt idx="0">
                  <c:v>Costul 1 zi/pat la medicamente (cu titlu gratuit și ajutor umanitar)</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'[Diagrame  (1).xls]medicam.'!$K$5:$N$5</c:f>
              <c:numCache>
                <c:formatCode>General</c:formatCode>
                <c:ptCount val="4"/>
                <c:pt idx="0">
                  <c:v>2020</c:v>
                </c:pt>
                <c:pt idx="1">
                  <c:v>2021</c:v>
                </c:pt>
                <c:pt idx="2">
                  <c:v>2022</c:v>
                </c:pt>
                <c:pt idx="3">
                  <c:v>2023</c:v>
                </c:pt>
              </c:numCache>
            </c:numRef>
          </c:cat>
          <c:val>
            <c:numRef>
              <c:f>'[Diagrame  (1).xls]medicam.'!$K$6:$N$6</c:f>
              <c:numCache>
                <c:formatCode>General</c:formatCode>
                <c:ptCount val="4"/>
                <c:pt idx="0">
                  <c:v>113.57</c:v>
                </c:pt>
                <c:pt idx="1">
                  <c:v>137.08000000000001</c:v>
                </c:pt>
                <c:pt idx="2">
                  <c:v>133.80000000000001</c:v>
                </c:pt>
                <c:pt idx="3">
                  <c:v>107.29</c:v>
                </c:pt>
              </c:numCache>
            </c:numRef>
          </c:val>
          <c:extLst xmlns:c16r2="http://schemas.microsoft.com/office/drawing/2015/06/chart">
            <c:ext xmlns:c16="http://schemas.microsoft.com/office/drawing/2014/chart" uri="{C3380CC4-5D6E-409C-BE32-E72D297353CC}">
              <c16:uniqueId val="{00000000-286B-4AF2-912C-251E5CDE5052}"/>
            </c:ext>
          </c:extLst>
        </c:ser>
        <c:ser>
          <c:idx val="1"/>
          <c:order val="1"/>
          <c:tx>
            <c:strRef>
              <c:f>'[Diagrame  (1).xls]medicam.'!$J$7</c:f>
              <c:strCache>
                <c:ptCount val="1"/>
                <c:pt idx="0">
                  <c:v>Costul 1 zi/pat la medicamente (fără titlu gratuit și ajutor umanitar)</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'[Diagrame  (1).xls]medicam.'!$K$5:$N$5</c:f>
              <c:numCache>
                <c:formatCode>General</c:formatCode>
                <c:ptCount val="4"/>
                <c:pt idx="0">
                  <c:v>2020</c:v>
                </c:pt>
                <c:pt idx="1">
                  <c:v>2021</c:v>
                </c:pt>
                <c:pt idx="2">
                  <c:v>2022</c:v>
                </c:pt>
                <c:pt idx="3">
                  <c:v>2023</c:v>
                </c:pt>
              </c:numCache>
            </c:numRef>
          </c:cat>
          <c:val>
            <c:numRef>
              <c:f>'[Diagrame  (1).xls]medicam.'!$K$7:$N$7</c:f>
              <c:numCache>
                <c:formatCode>General</c:formatCode>
                <c:ptCount val="4"/>
                <c:pt idx="0">
                  <c:v>97.33</c:v>
                </c:pt>
                <c:pt idx="1">
                  <c:v>98.83</c:v>
                </c:pt>
                <c:pt idx="2">
                  <c:v>97.940000000000026</c:v>
                </c:pt>
                <c:pt idx="3">
                  <c:v>79.36999999999999</c:v>
                </c:pt>
              </c:numCache>
            </c:numRef>
          </c:val>
          <c:extLst xmlns:c16r2="http://schemas.microsoft.com/office/drawing/2015/06/chart">
            <c:ext xmlns:c16="http://schemas.microsoft.com/office/drawing/2014/chart" uri="{C3380CC4-5D6E-409C-BE32-E72D297353CC}">
              <c16:uniqueId val="{00000001-286B-4AF2-912C-251E5CDE5052}"/>
            </c:ext>
          </c:extLst>
        </c:ser>
        <c:gapWidth val="219"/>
        <c:overlap val="-27"/>
        <c:axId val="202749440"/>
        <c:axId val="202750976"/>
      </c:barChart>
      <c:catAx>
        <c:axId val="202749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crossAx val="202750976"/>
        <c:crosses val="autoZero"/>
        <c:auto val="1"/>
        <c:lblAlgn val="ctr"/>
        <c:lblOffset val="100"/>
      </c:catAx>
      <c:valAx>
        <c:axId val="2027509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027494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1.8681102362204662E-3"/>
          <c:y val="0.89160401855355975"/>
          <c:w val="0.99418028215222831"/>
          <c:h val="9.1392795245712782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pattFill prst="pct25">
      <a:fgClr>
        <a:schemeClr val="accent4">
          <a:lumMod val="40000"/>
          <a:lumOff val="60000"/>
        </a:schemeClr>
      </a:fgClr>
      <a:bgClr>
        <a:schemeClr val="bg1"/>
      </a:bgClr>
    </a:patt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x-none" sz="1200" b="1" dirty="0">
                <a:latin typeface="Times New Roman" panose="02020603050405020304" pitchFamily="18" charset="0"/>
                <a:cs typeface="Times New Roman" panose="02020603050405020304" pitchFamily="18" charset="0"/>
              </a:rPr>
              <a:t>Cheltuieli efective pentru 1 zi/pat alimentarea</a:t>
            </a:r>
            <a:r>
              <a:rPr lang="x-none" sz="1200" b="1" baseline="0" dirty="0">
                <a:latin typeface="Times New Roman" panose="02020603050405020304" pitchFamily="18" charset="0"/>
                <a:cs typeface="Times New Roman" panose="02020603050405020304" pitchFamily="18" charset="0"/>
              </a:rPr>
              <a:t> </a:t>
            </a:r>
            <a:r>
              <a:rPr lang="x-none" sz="1200" b="1" baseline="0" dirty="0" smtClean="0">
                <a:latin typeface="Times New Roman" panose="02020603050405020304" pitchFamily="18" charset="0"/>
                <a:cs typeface="Times New Roman" panose="02020603050405020304" pitchFamily="18" charset="0"/>
              </a:rPr>
              <a:t>pacienților</a:t>
            </a:r>
            <a:r>
              <a:rPr lang="ro-RO" sz="1200" b="1" baseline="0" dirty="0" smtClean="0">
                <a:latin typeface="Times New Roman" panose="02020603050405020304" pitchFamily="18" charset="0"/>
                <a:cs typeface="Times New Roman" panose="02020603050405020304" pitchFamily="18" charset="0"/>
              </a:rPr>
              <a:t> (lei)</a:t>
            </a:r>
            <a:endParaRPr lang="ru-RU" sz="1200" b="1" dirty="0">
              <a:latin typeface="Times New Roman" panose="02020603050405020304" pitchFamily="18" charset="0"/>
              <a:cs typeface="Times New Roman" panose="02020603050405020304" pitchFamily="18" charset="0"/>
            </a:endParaRPr>
          </a:p>
        </c:rich>
      </c:tx>
      <c:layout>
        <c:manualLayout>
          <c:xMode val="edge"/>
          <c:yMode val="edge"/>
          <c:x val="0.17354434803298394"/>
          <c:y val="2.1942257217847781E-2"/>
        </c:manualLayout>
      </c:layout>
      <c:spPr>
        <a:noFill/>
        <a:ln>
          <a:noFill/>
        </a:ln>
        <a:effectLst/>
      </c:spPr>
    </c:title>
    <c:plotArea>
      <c:layout>
        <c:manualLayout>
          <c:layoutTarget val="inner"/>
          <c:xMode val="edge"/>
          <c:yMode val="edge"/>
          <c:x val="0"/>
          <c:y val="0.13026179901980461"/>
          <c:w val="1"/>
          <c:h val="0.65561240315735314"/>
        </c:manualLayout>
      </c:layout>
      <c:barChart>
        <c:barDir val="col"/>
        <c:grouping val="clustered"/>
        <c:ser>
          <c:idx val="0"/>
          <c:order val="0"/>
          <c:tx>
            <c:strRef>
              <c:f>aliment.!$J$13</c:f>
              <c:strCache>
                <c:ptCount val="1"/>
                <c:pt idx="0">
                  <c:v>Costul 1 zi/pat la alimentarea pacienților (cu titlu gratuit și ajutor umanitar)</c:v>
                </c:pt>
              </c:strCache>
            </c:strRef>
          </c:tx>
          <c:spPr>
            <a:solidFill>
              <a:schemeClr val="accent1"/>
            </a:solidFill>
            <a:ln>
              <a:noFill/>
            </a:ln>
            <a:effectLst/>
          </c:spPr>
          <c:dLbls>
            <c:dLbl>
              <c:idx val="2"/>
              <c:layout>
                <c:manualLayout>
                  <c:x val="-1.1223500419145566E-2"/>
                  <c:y val="-2.046455489244798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DD4-49CE-8AB1-11EABD6F095A}"/>
                </c:ext>
              </c:extLst>
            </c:dLbl>
            <c:dLbl>
              <c:idx val="3"/>
              <c:layout>
                <c:manualLayout>
                  <c:x val="-2.5653715243761012E-2"/>
                  <c:y val="4.465045374705190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DD4-49CE-8AB1-11EABD6F095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aliment.!$K$12:$N$12</c:f>
              <c:numCache>
                <c:formatCode>General</c:formatCode>
                <c:ptCount val="4"/>
                <c:pt idx="0">
                  <c:v>2020</c:v>
                </c:pt>
                <c:pt idx="1">
                  <c:v>2021</c:v>
                </c:pt>
                <c:pt idx="2">
                  <c:v>2022</c:v>
                </c:pt>
                <c:pt idx="3">
                  <c:v>2023</c:v>
                </c:pt>
              </c:numCache>
            </c:numRef>
          </c:cat>
          <c:val>
            <c:numRef>
              <c:f>aliment.!$K$13:$N$13</c:f>
              <c:numCache>
                <c:formatCode>General</c:formatCode>
                <c:ptCount val="4"/>
                <c:pt idx="0">
                  <c:v>26.58</c:v>
                </c:pt>
                <c:pt idx="1">
                  <c:v>28.51</c:v>
                </c:pt>
                <c:pt idx="2">
                  <c:v>38.980000000000004</c:v>
                </c:pt>
                <c:pt idx="3">
                  <c:v>40.21</c:v>
                </c:pt>
              </c:numCache>
            </c:numRef>
          </c:val>
          <c:extLst xmlns:c16r2="http://schemas.microsoft.com/office/drawing/2015/06/chart">
            <c:ext xmlns:c16="http://schemas.microsoft.com/office/drawing/2014/chart" uri="{C3380CC4-5D6E-409C-BE32-E72D297353CC}">
              <c16:uniqueId val="{00000000-1DD4-49CE-8AB1-11EABD6F095A}"/>
            </c:ext>
          </c:extLst>
        </c:ser>
        <c:ser>
          <c:idx val="1"/>
          <c:order val="1"/>
          <c:tx>
            <c:strRef>
              <c:f>aliment.!$J$14</c:f>
              <c:strCache>
                <c:ptCount val="1"/>
                <c:pt idx="0">
                  <c:v>Costul 1 zi/pat la alimentarea pacienților (fără titlu gratuit și ajutor umanitar)</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aliment.!$K$12:$N$12</c:f>
              <c:numCache>
                <c:formatCode>General</c:formatCode>
                <c:ptCount val="4"/>
                <c:pt idx="0">
                  <c:v>2020</c:v>
                </c:pt>
                <c:pt idx="1">
                  <c:v>2021</c:v>
                </c:pt>
                <c:pt idx="2">
                  <c:v>2022</c:v>
                </c:pt>
                <c:pt idx="3">
                  <c:v>2023</c:v>
                </c:pt>
              </c:numCache>
            </c:numRef>
          </c:cat>
          <c:val>
            <c:numRef>
              <c:f>aliment.!$K$14:$N$14</c:f>
              <c:numCache>
                <c:formatCode>General</c:formatCode>
                <c:ptCount val="4"/>
                <c:pt idx="0">
                  <c:v>24.14</c:v>
                </c:pt>
                <c:pt idx="1">
                  <c:v>26.32</c:v>
                </c:pt>
                <c:pt idx="2">
                  <c:v>37.25</c:v>
                </c:pt>
                <c:pt idx="3">
                  <c:v>37.49</c:v>
                </c:pt>
              </c:numCache>
            </c:numRef>
          </c:val>
          <c:extLst xmlns:c16r2="http://schemas.microsoft.com/office/drawing/2015/06/chart">
            <c:ext xmlns:c16="http://schemas.microsoft.com/office/drawing/2014/chart" uri="{C3380CC4-5D6E-409C-BE32-E72D297353CC}">
              <c16:uniqueId val="{00000001-1DD4-49CE-8AB1-11EABD6F095A}"/>
            </c:ext>
          </c:extLst>
        </c:ser>
        <c:gapWidth val="219"/>
        <c:overlap val="-27"/>
        <c:axId val="202843264"/>
        <c:axId val="202844800"/>
      </c:barChart>
      <c:catAx>
        <c:axId val="2028432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2844800"/>
        <c:crosses val="autoZero"/>
        <c:auto val="1"/>
        <c:lblAlgn val="ctr"/>
        <c:lblOffset val="100"/>
      </c:catAx>
      <c:valAx>
        <c:axId val="2028448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02843264"/>
        <c:crosses val="autoZero"/>
        <c:crossBetween val="between"/>
      </c:valAx>
      <c:spPr>
        <a:noFill/>
        <a:ln>
          <a:noFill/>
        </a:ln>
        <a:effectLst/>
      </c:spPr>
    </c:plotArea>
    <c:legend>
      <c:legendPos val="b"/>
      <c:layout>
        <c:manualLayout>
          <c:xMode val="edge"/>
          <c:yMode val="edge"/>
          <c:x val="4.1530203706694455E-2"/>
          <c:y val="0.8868688121973386"/>
          <c:w val="0.84683404945728269"/>
          <c:h val="0.11250168778988964"/>
        </c:manualLayout>
      </c:layout>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2400" b="1">
                <a:latin typeface="Times New Roman" panose="02020603050405020304" pitchFamily="18" charset="0"/>
                <a:cs typeface="Times New Roman" panose="02020603050405020304" pitchFamily="18" charset="0"/>
              </a:rPr>
              <a:t>Energia electrică (mii lei)</a:t>
            </a:r>
          </a:p>
        </c:rich>
      </c:tx>
      <c:spPr>
        <a:noFill/>
        <a:ln w="25400">
          <a:noFill/>
        </a:ln>
      </c:spPr>
    </c:title>
    <c:plotArea>
      <c:layout/>
      <c:barChart>
        <c:barDir val="col"/>
        <c:grouping val="clustered"/>
        <c:ser>
          <c:idx val="0"/>
          <c:order val="0"/>
          <c:tx>
            <c:strRef>
              <c:f>'[Diagrame  (1).xls]energie electrica'!$B$27</c:f>
              <c:strCache>
                <c:ptCount val="1"/>
                <c:pt idx="0">
                  <c:v>Energia electrică (mii lei)</c:v>
                </c:pt>
              </c:strCache>
            </c:strRef>
          </c:tx>
          <c:spPr>
            <a:solidFill>
              <a:srgbClr val="FF0000">
                <a:alpha val="95000"/>
              </a:srgbClr>
            </a:solidFill>
            <a:ln w="25400">
              <a:noFill/>
            </a:ln>
          </c:spPr>
          <c:dLbls>
            <c:spPr>
              <a:noFill/>
              <a:ln w="25400">
                <a:noFill/>
              </a:ln>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'[Diagrame  (1).xls]energie electrica'!$C$26:$G$26</c:f>
              <c:numCache>
                <c:formatCode>General</c:formatCode>
                <c:ptCount val="5"/>
                <c:pt idx="0">
                  <c:v>2019</c:v>
                </c:pt>
                <c:pt idx="1">
                  <c:v>2020</c:v>
                </c:pt>
                <c:pt idx="2">
                  <c:v>2021</c:v>
                </c:pt>
                <c:pt idx="3">
                  <c:v>2022</c:v>
                </c:pt>
                <c:pt idx="4">
                  <c:v>2023</c:v>
                </c:pt>
              </c:numCache>
            </c:numRef>
          </c:cat>
          <c:val>
            <c:numRef>
              <c:f>'[Diagrame  (1).xls]energie electrica'!$C$27:$G$27</c:f>
              <c:numCache>
                <c:formatCode>General</c:formatCode>
                <c:ptCount val="5"/>
                <c:pt idx="0">
                  <c:v>1350.5</c:v>
                </c:pt>
                <c:pt idx="1">
                  <c:v>1235.2</c:v>
                </c:pt>
                <c:pt idx="2">
                  <c:v>1699.3</c:v>
                </c:pt>
                <c:pt idx="3">
                  <c:v>2105.4</c:v>
                </c:pt>
                <c:pt idx="4">
                  <c:v>2168.8000000000002</c:v>
                </c:pt>
              </c:numCache>
            </c:numRef>
          </c:val>
          <c:extLst xmlns:c16r2="http://schemas.microsoft.com/office/drawing/2015/06/chart">
            <c:ext xmlns:c16="http://schemas.microsoft.com/office/drawing/2014/chart" uri="{C3380CC4-5D6E-409C-BE32-E72D297353CC}">
              <c16:uniqueId val="{00000000-728C-4111-9CFE-5CB30152CC23}"/>
            </c:ext>
          </c:extLst>
        </c:ser>
        <c:gapWidth val="219"/>
        <c:overlap val="-27"/>
        <c:axId val="202857088"/>
        <c:axId val="202895744"/>
      </c:barChart>
      <c:catAx>
        <c:axId val="2028570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2895744"/>
        <c:crosses val="autoZero"/>
        <c:auto val="1"/>
        <c:lblAlgn val="ctr"/>
        <c:lblOffset val="100"/>
      </c:catAx>
      <c:valAx>
        <c:axId val="2028957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02857088"/>
        <c:crosses val="autoZero"/>
        <c:crossBetween val="between"/>
      </c:valAx>
      <c:spPr>
        <a:noFill/>
        <a:ln w="25400">
          <a:noFill/>
        </a:ln>
      </c:spPr>
    </c:plotArea>
    <c:plotVisOnly val="1"/>
    <c:dispBlanksAs val="gap"/>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Energia electrică (kw)</a:t>
            </a:r>
            <a:r>
              <a:rPr lang="x-none"/>
              <a:t> 2019-2023</a:t>
            </a:r>
            <a:endParaRPr lang="en-US"/>
          </a:p>
        </c:rich>
      </c:tx>
      <c:spPr>
        <a:noFill/>
        <a:ln w="25400">
          <a:noFill/>
        </a:ln>
      </c:spPr>
    </c:title>
    <c:plotArea>
      <c:layout/>
      <c:barChart>
        <c:barDir val="col"/>
        <c:grouping val="clustered"/>
        <c:ser>
          <c:idx val="0"/>
          <c:order val="0"/>
          <c:tx>
            <c:strRef>
              <c:f>'energie electrica'!$B$5</c:f>
              <c:strCache>
                <c:ptCount val="1"/>
                <c:pt idx="0">
                  <c:v>Energia electrică (kw)</c:v>
                </c:pt>
              </c:strCache>
            </c:strRef>
          </c:tx>
          <c:spPr>
            <a:solidFill>
              <a:srgbClr val="FFC000"/>
            </a:solidFill>
            <a:ln w="25400">
              <a:noFill/>
            </a:ln>
          </c:spPr>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'energie electrica'!$C$4:$G$4</c:f>
              <c:numCache>
                <c:formatCode>General</c:formatCode>
                <c:ptCount val="5"/>
                <c:pt idx="0">
                  <c:v>2019</c:v>
                </c:pt>
                <c:pt idx="1">
                  <c:v>2020</c:v>
                </c:pt>
                <c:pt idx="2">
                  <c:v>2021</c:v>
                </c:pt>
                <c:pt idx="3">
                  <c:v>2022</c:v>
                </c:pt>
                <c:pt idx="4">
                  <c:v>2023</c:v>
                </c:pt>
              </c:numCache>
            </c:numRef>
          </c:cat>
          <c:val>
            <c:numRef>
              <c:f>'energie electrica'!$C$5:$G$5</c:f>
              <c:numCache>
                <c:formatCode>General</c:formatCode>
                <c:ptCount val="5"/>
                <c:pt idx="0">
                  <c:v>586089</c:v>
                </c:pt>
                <c:pt idx="1">
                  <c:v>496926</c:v>
                </c:pt>
                <c:pt idx="2">
                  <c:v>721975</c:v>
                </c:pt>
                <c:pt idx="3">
                  <c:v>605779</c:v>
                </c:pt>
                <c:pt idx="4">
                  <c:v>656526</c:v>
                </c:pt>
              </c:numCache>
            </c:numRef>
          </c:val>
          <c:extLst xmlns:c16r2="http://schemas.microsoft.com/office/drawing/2015/06/chart">
            <c:ext xmlns:c16="http://schemas.microsoft.com/office/drawing/2014/chart" uri="{C3380CC4-5D6E-409C-BE32-E72D297353CC}">
              <c16:uniqueId val="{00000000-62F5-4674-9F03-CD5F7AD5F86B}"/>
            </c:ext>
          </c:extLst>
        </c:ser>
        <c:gapWidth val="219"/>
        <c:overlap val="-27"/>
        <c:axId val="202915840"/>
        <c:axId val="202917376"/>
      </c:barChart>
      <c:catAx>
        <c:axId val="2029158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917376"/>
        <c:crosses val="autoZero"/>
        <c:auto val="1"/>
        <c:lblAlgn val="ctr"/>
        <c:lblOffset val="100"/>
      </c:catAx>
      <c:valAx>
        <c:axId val="2029173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915840"/>
        <c:crosses val="autoZero"/>
        <c:crossBetween val="between"/>
      </c:valAx>
      <c:spPr>
        <a:noFill/>
        <a:ln w="25400">
          <a:noFill/>
        </a:ln>
      </c:spPr>
    </c:plotArea>
    <c:plotVisOnly val="1"/>
    <c:dispBlanksAs val="gap"/>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a:t>Costul la energie electrică 1 kw (lei)</a:t>
            </a:r>
            <a:r>
              <a:rPr lang="en-US"/>
              <a:t> </a:t>
            </a:r>
          </a:p>
        </c:rich>
      </c:tx>
      <c:spPr>
        <a:noFill/>
        <a:ln w="25400">
          <a:noFill/>
        </a:ln>
      </c:spPr>
    </c:title>
    <c:plotArea>
      <c:layout/>
      <c:barChart>
        <c:barDir val="col"/>
        <c:grouping val="clustered"/>
        <c:ser>
          <c:idx val="0"/>
          <c:order val="0"/>
          <c:tx>
            <c:strRef>
              <c:f>'energie electrica'!$B$48</c:f>
              <c:strCache>
                <c:ptCount val="1"/>
                <c:pt idx="0">
                  <c:v>str. M. Kogălniceanu (prețul 1 kw)</c:v>
                </c:pt>
              </c:strCache>
            </c:strRef>
          </c:tx>
          <c:spPr>
            <a:solidFill>
              <a:srgbClr val="FFC000"/>
            </a:solidFill>
            <a:ln w="25400">
              <a:noFill/>
            </a:ln>
          </c:spPr>
          <c:dLbls>
            <c:spPr>
              <a:noFill/>
              <a:ln w="25400">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'energie electrica'!$C$47:$L$47</c:f>
              <c:strCache>
                <c:ptCount val="10"/>
                <c:pt idx="0">
                  <c:v>2019</c:v>
                </c:pt>
                <c:pt idx="1">
                  <c:v>2020</c:v>
                </c:pt>
                <c:pt idx="2">
                  <c:v>2021</c:v>
                </c:pt>
                <c:pt idx="3">
                  <c:v>de la 01.04.22</c:v>
                </c:pt>
                <c:pt idx="4">
                  <c:v>de la 10.06.22</c:v>
                </c:pt>
                <c:pt idx="5">
                  <c:v>de la 14.10.22</c:v>
                </c:pt>
                <c:pt idx="6">
                  <c:v>de la 02.12.22</c:v>
                </c:pt>
                <c:pt idx="7">
                  <c:v>de la 01.23</c:v>
                </c:pt>
                <c:pt idx="8">
                  <c:v>de la 07.23</c:v>
                </c:pt>
                <c:pt idx="9">
                  <c:v>de la 11.23</c:v>
                </c:pt>
              </c:strCache>
            </c:strRef>
          </c:cat>
          <c:val>
            <c:numRef>
              <c:f>'energie electrica'!$C$48:$L$48</c:f>
              <c:numCache>
                <c:formatCode>General</c:formatCode>
                <c:ptCount val="10"/>
                <c:pt idx="0">
                  <c:v>1.9560000000000077</c:v>
                </c:pt>
                <c:pt idx="1">
                  <c:v>1.8839999999999912</c:v>
                </c:pt>
                <c:pt idx="2">
                  <c:v>1.716</c:v>
                </c:pt>
                <c:pt idx="3">
                  <c:v>2.2799999999999998</c:v>
                </c:pt>
                <c:pt idx="4">
                  <c:v>2.6759999999999997</c:v>
                </c:pt>
                <c:pt idx="5">
                  <c:v>3.1319999999999997</c:v>
                </c:pt>
                <c:pt idx="6">
                  <c:v>4.8</c:v>
                </c:pt>
                <c:pt idx="7">
                  <c:v>3.54</c:v>
                </c:pt>
                <c:pt idx="8">
                  <c:v>2.7600000000000002</c:v>
                </c:pt>
                <c:pt idx="9">
                  <c:v>2.3639999999999999</c:v>
                </c:pt>
              </c:numCache>
            </c:numRef>
          </c:val>
          <c:extLst xmlns:c16r2="http://schemas.microsoft.com/office/drawing/2015/06/chart">
            <c:ext xmlns:c16="http://schemas.microsoft.com/office/drawing/2014/chart" uri="{C3380CC4-5D6E-409C-BE32-E72D297353CC}">
              <c16:uniqueId val="{00000000-BDD1-4E2B-8433-BD7B4EF4174F}"/>
            </c:ext>
          </c:extLst>
        </c:ser>
        <c:ser>
          <c:idx val="1"/>
          <c:order val="1"/>
          <c:tx>
            <c:strRef>
              <c:f>'energie electrica'!$B$49</c:f>
              <c:strCache>
                <c:ptCount val="1"/>
                <c:pt idx="0">
                  <c:v>str. Testemițeanu 68 (prețul 1 kw)</c:v>
                </c:pt>
              </c:strCache>
            </c:strRef>
          </c:tx>
          <c:spPr>
            <a:solidFill>
              <a:schemeClr val="accent5">
                <a:lumMod val="60000"/>
                <a:lumOff val="40000"/>
              </a:schemeClr>
            </a:solidFill>
            <a:ln w="25400">
              <a:noFill/>
            </a:ln>
          </c:spPr>
          <c:dLbls>
            <c:spPr>
              <a:noFill/>
              <a:ln w="25400">
                <a:noFill/>
              </a:ln>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'energie electrica'!$C$47:$L$47</c:f>
              <c:strCache>
                <c:ptCount val="10"/>
                <c:pt idx="0">
                  <c:v>2019</c:v>
                </c:pt>
                <c:pt idx="1">
                  <c:v>2020</c:v>
                </c:pt>
                <c:pt idx="2">
                  <c:v>2021</c:v>
                </c:pt>
                <c:pt idx="3">
                  <c:v>de la 01.04.22</c:v>
                </c:pt>
                <c:pt idx="4">
                  <c:v>de la 10.06.22</c:v>
                </c:pt>
                <c:pt idx="5">
                  <c:v>de la 14.10.22</c:v>
                </c:pt>
                <c:pt idx="6">
                  <c:v>de la 02.12.22</c:v>
                </c:pt>
                <c:pt idx="7">
                  <c:v>de la 01.23</c:v>
                </c:pt>
                <c:pt idx="8">
                  <c:v>de la 07.23</c:v>
                </c:pt>
                <c:pt idx="9">
                  <c:v>de la 11.23</c:v>
                </c:pt>
              </c:strCache>
            </c:strRef>
          </c:cat>
          <c:val>
            <c:numRef>
              <c:f>'energie electrica'!$C$49:$L$49</c:f>
              <c:numCache>
                <c:formatCode>0.000</c:formatCode>
                <c:ptCount val="10"/>
                <c:pt idx="0">
                  <c:v>2.6759999999999997</c:v>
                </c:pt>
                <c:pt idx="1">
                  <c:v>2.5680000000000001</c:v>
                </c:pt>
                <c:pt idx="2">
                  <c:v>2.448</c:v>
                </c:pt>
                <c:pt idx="3" formatCode="General">
                  <c:v>3.0119999999999987</c:v>
                </c:pt>
                <c:pt idx="4" formatCode="General">
                  <c:v>3.4319999999999977</c:v>
                </c:pt>
                <c:pt idx="5" formatCode="General">
                  <c:v>3.8519999999999968</c:v>
                </c:pt>
                <c:pt idx="6" formatCode="General">
                  <c:v>5.58</c:v>
                </c:pt>
                <c:pt idx="7" formatCode="General">
                  <c:v>4.6079999999999846</c:v>
                </c:pt>
                <c:pt idx="8" formatCode="General">
                  <c:v>3.84</c:v>
                </c:pt>
                <c:pt idx="9" formatCode="General">
                  <c:v>3.4559999999999977</c:v>
                </c:pt>
              </c:numCache>
            </c:numRef>
          </c:val>
          <c:extLst xmlns:c16r2="http://schemas.microsoft.com/office/drawing/2015/06/chart">
            <c:ext xmlns:c16="http://schemas.microsoft.com/office/drawing/2014/chart" uri="{C3380CC4-5D6E-409C-BE32-E72D297353CC}">
              <c16:uniqueId val="{00000001-BDD1-4E2B-8433-BD7B4EF4174F}"/>
            </c:ext>
          </c:extLst>
        </c:ser>
        <c:gapWidth val="219"/>
        <c:overlap val="-27"/>
        <c:axId val="202987776"/>
        <c:axId val="203014144"/>
      </c:barChart>
      <c:catAx>
        <c:axId val="202987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3014144"/>
        <c:crosses val="autoZero"/>
        <c:auto val="1"/>
        <c:lblAlgn val="ctr"/>
        <c:lblOffset val="100"/>
      </c:catAx>
      <c:valAx>
        <c:axId val="2030141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2987776"/>
        <c:crosses val="autoZero"/>
        <c:crossBetween val="between"/>
      </c:valAx>
      <c:spPr>
        <a:noFill/>
        <a:ln w="25400">
          <a:noFill/>
        </a:ln>
      </c:spPr>
    </c:plotArea>
    <c:legend>
      <c:legendPos val="b"/>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b="1"/>
      </a:pPr>
      <a:endParaRPr lang="ru-RU"/>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2400" b="1" dirty="0">
                <a:latin typeface="Times New Roman" panose="02020603050405020304" pitchFamily="18" charset="0"/>
                <a:cs typeface="Times New Roman" panose="02020603050405020304" pitchFamily="18" charset="0"/>
              </a:rPr>
              <a:t>Gaze </a:t>
            </a:r>
            <a:r>
              <a:rPr lang="en-US" sz="2400" b="1" dirty="0" err="1">
                <a:latin typeface="Times New Roman" panose="02020603050405020304" pitchFamily="18" charset="0"/>
                <a:cs typeface="Times New Roman" panose="02020603050405020304" pitchFamily="18" charset="0"/>
              </a:rPr>
              <a:t>naturale</a:t>
            </a:r>
            <a:r>
              <a:rPr lang="en-US" sz="2400" b="1" dirty="0">
                <a:latin typeface="Times New Roman" panose="02020603050405020304" pitchFamily="18" charset="0"/>
                <a:cs typeface="Times New Roman" panose="02020603050405020304" pitchFamily="18" charset="0"/>
              </a:rPr>
              <a:t> (mii </a:t>
            </a:r>
            <a:r>
              <a:rPr lang="en-US" sz="2400" b="1" dirty="0" smtClean="0">
                <a:latin typeface="Times New Roman" panose="02020603050405020304" pitchFamily="18" charset="0"/>
                <a:cs typeface="Times New Roman" panose="02020603050405020304" pitchFamily="18" charset="0"/>
              </a:rPr>
              <a:t>lei)</a:t>
            </a:r>
            <a:endParaRPr lang="en-US" sz="2400" b="1" dirty="0">
              <a:latin typeface="Times New Roman" panose="02020603050405020304" pitchFamily="18" charset="0"/>
              <a:cs typeface="Times New Roman" panose="02020603050405020304" pitchFamily="18" charset="0"/>
            </a:endParaRPr>
          </a:p>
        </c:rich>
      </c:tx>
      <c:layout>
        <c:manualLayout>
          <c:xMode val="edge"/>
          <c:yMode val="edge"/>
          <c:x val="0.2619229851513325"/>
          <c:y val="0"/>
        </c:manualLayout>
      </c:layout>
      <c:spPr>
        <a:noFill/>
        <a:ln w="25400">
          <a:noFill/>
        </a:ln>
      </c:spPr>
    </c:title>
    <c:plotArea>
      <c:layout>
        <c:manualLayout>
          <c:layoutTarget val="inner"/>
          <c:xMode val="edge"/>
          <c:yMode val="edge"/>
          <c:x val="1.763697488758121E-2"/>
          <c:y val="0.12698140103176794"/>
          <c:w val="0.96472614153982894"/>
          <c:h val="0.71932707195684309"/>
        </c:manualLayout>
      </c:layout>
      <c:barChart>
        <c:barDir val="col"/>
        <c:grouping val="clustered"/>
        <c:ser>
          <c:idx val="0"/>
          <c:order val="0"/>
          <c:tx>
            <c:strRef>
              <c:f>'[Diagrame  (1).xls]Gaze '!$B$27</c:f>
              <c:strCache>
                <c:ptCount val="1"/>
                <c:pt idx="0">
                  <c:v>Gaze naturale (mii lei)</c:v>
                </c:pt>
              </c:strCache>
            </c:strRef>
          </c:tx>
          <c:spPr>
            <a:solidFill>
              <a:srgbClr val="00B050"/>
            </a:solidFill>
          </c:spPr>
          <c:dLbls>
            <c:dLbl>
              <c:idx val="3"/>
              <c:layout>
                <c:manualLayout>
                  <c:x val="-6.9930069930070138E-3"/>
                  <c:y val="3.00751879699249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09C-4161-A54A-A7E600BD70BE}"/>
                </c:ext>
              </c:extLst>
            </c:dLbl>
            <c:spPr>
              <a:noFill/>
              <a:ln w="25400">
                <a:noFill/>
              </a:ln>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'[Diagrame  (1).xls]Gaze '!$C$26:$G$26</c:f>
              <c:numCache>
                <c:formatCode>General</c:formatCode>
                <c:ptCount val="5"/>
                <c:pt idx="0">
                  <c:v>2019</c:v>
                </c:pt>
                <c:pt idx="1">
                  <c:v>2020</c:v>
                </c:pt>
                <c:pt idx="2">
                  <c:v>2021</c:v>
                </c:pt>
                <c:pt idx="3">
                  <c:v>2022</c:v>
                </c:pt>
                <c:pt idx="4">
                  <c:v>2023</c:v>
                </c:pt>
              </c:numCache>
            </c:numRef>
          </c:cat>
          <c:val>
            <c:numRef>
              <c:f>'[Diagrame  (1).xls]Gaze '!$C$27:$G$27</c:f>
              <c:numCache>
                <c:formatCode>General</c:formatCode>
                <c:ptCount val="5"/>
                <c:pt idx="0">
                  <c:v>892.7</c:v>
                </c:pt>
                <c:pt idx="1">
                  <c:v>786.9</c:v>
                </c:pt>
                <c:pt idx="2">
                  <c:v>1246.4000000000001</c:v>
                </c:pt>
                <c:pt idx="3" formatCode="0.0">
                  <c:v>2139</c:v>
                </c:pt>
                <c:pt idx="4">
                  <c:v>1237.4000000000001</c:v>
                </c:pt>
              </c:numCache>
            </c:numRef>
          </c:val>
          <c:extLst xmlns:c16r2="http://schemas.microsoft.com/office/drawing/2015/06/chart">
            <c:ext xmlns:c16="http://schemas.microsoft.com/office/drawing/2014/chart" uri="{C3380CC4-5D6E-409C-BE32-E72D297353CC}">
              <c16:uniqueId val="{00000000-AB81-4E92-98BE-C78056BBD27D}"/>
            </c:ext>
          </c:extLst>
        </c:ser>
        <c:gapWidth val="219"/>
        <c:overlap val="-27"/>
        <c:axId val="203055104"/>
        <c:axId val="203056640"/>
      </c:barChart>
      <c:catAx>
        <c:axId val="2030551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3056640"/>
        <c:crosses val="autoZero"/>
        <c:auto val="1"/>
        <c:lblAlgn val="ctr"/>
        <c:lblOffset val="100"/>
      </c:catAx>
      <c:valAx>
        <c:axId val="2030566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03055104"/>
        <c:crosses val="autoZero"/>
        <c:crossBetween val="between"/>
      </c:valAx>
      <c:spPr>
        <a:noFill/>
        <a:ln w="25400">
          <a:noFill/>
        </a:ln>
      </c:spPr>
    </c:plotArea>
    <c:plotVisOnly val="1"/>
    <c:dispBlanksAs val="gap"/>
  </c:chart>
  <c:spPr>
    <a:gradFill flip="none" rotWithShape="1">
      <a:gsLst>
        <a:gs pos="0">
          <a:schemeClr val="accent1">
            <a:lumMod val="5000"/>
            <a:lumOff val="95000"/>
          </a:schemeClr>
        </a:gs>
        <a:gs pos="89000">
          <a:schemeClr val="accent1">
            <a:lumMod val="45000"/>
            <a:lumOff val="55000"/>
          </a:schemeClr>
        </a:gs>
        <a:gs pos="83000">
          <a:schemeClr val="accent1">
            <a:lumMod val="45000"/>
            <a:lumOff val="55000"/>
          </a:schemeClr>
        </a:gs>
        <a:gs pos="100000">
          <a:schemeClr val="accent1">
            <a:lumMod val="30000"/>
            <a:lumOff val="70000"/>
          </a:schemeClr>
        </a:gs>
      </a:gsLst>
      <a:path path="shape">
        <a:fillToRect l="50000" t="50000" r="50000" b="50000"/>
      </a:path>
      <a:tileRect/>
    </a:gra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Consumul de g</a:t>
            </a:r>
            <a:r>
              <a:rPr lang="en-US"/>
              <a:t>aze naturale (m3)</a:t>
            </a:r>
            <a:r>
              <a:rPr lang="x-none"/>
              <a:t> 2019-2023</a:t>
            </a:r>
            <a:endParaRPr lang="en-US"/>
          </a:p>
        </c:rich>
      </c:tx>
      <c:spPr>
        <a:noFill/>
        <a:ln>
          <a:noFill/>
        </a:ln>
        <a:effectLst/>
      </c:spPr>
    </c:title>
    <c:plotArea>
      <c:layout/>
      <c:barChart>
        <c:barDir val="col"/>
        <c:grouping val="clustered"/>
        <c:ser>
          <c:idx val="0"/>
          <c:order val="0"/>
          <c:tx>
            <c:strRef>
              <c:f>'Gaze '!$B$5</c:f>
              <c:strCache>
                <c:ptCount val="1"/>
                <c:pt idx="0">
                  <c:v>Gaze naturale (m3)</c:v>
                </c:pt>
              </c:strCache>
            </c:strRef>
          </c:tx>
          <c:spPr>
            <a:solidFill>
              <a:srgbClr val="FFC000"/>
            </a:solidFill>
            <a:ln>
              <a:noFill/>
            </a:ln>
            <a:effectLst/>
          </c:spPr>
          <c:cat>
            <c:numRef>
              <c:f>'Gaze '!$C$4:$G$4</c:f>
              <c:numCache>
                <c:formatCode>General</c:formatCode>
                <c:ptCount val="5"/>
                <c:pt idx="0">
                  <c:v>2019</c:v>
                </c:pt>
                <c:pt idx="1">
                  <c:v>2020</c:v>
                </c:pt>
                <c:pt idx="2">
                  <c:v>2021</c:v>
                </c:pt>
                <c:pt idx="3">
                  <c:v>2022</c:v>
                </c:pt>
                <c:pt idx="4">
                  <c:v>2023</c:v>
                </c:pt>
              </c:numCache>
            </c:numRef>
          </c:cat>
          <c:val>
            <c:numRef>
              <c:f>'Gaze '!$C$5:$G$5</c:f>
              <c:numCache>
                <c:formatCode>General</c:formatCode>
                <c:ptCount val="5"/>
                <c:pt idx="0">
                  <c:v>168853</c:v>
                </c:pt>
                <c:pt idx="1">
                  <c:v>155050</c:v>
                </c:pt>
                <c:pt idx="2">
                  <c:v>190934</c:v>
                </c:pt>
                <c:pt idx="3">
                  <c:v>125613</c:v>
                </c:pt>
                <c:pt idx="4">
                  <c:v>52263</c:v>
                </c:pt>
              </c:numCache>
            </c:numRef>
          </c:val>
          <c:extLst xmlns:c16r2="http://schemas.microsoft.com/office/drawing/2015/06/chart">
            <c:ext xmlns:c16="http://schemas.microsoft.com/office/drawing/2014/chart" uri="{C3380CC4-5D6E-409C-BE32-E72D297353CC}">
              <c16:uniqueId val="{00000000-2FA6-4F0D-BD35-9A6DF7812DF7}"/>
            </c:ext>
          </c:extLst>
        </c:ser>
        <c:gapWidth val="219"/>
        <c:overlap val="-27"/>
        <c:axId val="203109120"/>
        <c:axId val="203110656"/>
      </c:barChart>
      <c:catAx>
        <c:axId val="2031091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110656"/>
        <c:crosses val="autoZero"/>
        <c:auto val="1"/>
        <c:lblAlgn val="ctr"/>
        <c:lblOffset val="100"/>
      </c:catAx>
      <c:valAx>
        <c:axId val="2031106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109120"/>
        <c:crosses val="autoZero"/>
        <c:crossBetween val="between"/>
      </c:valAx>
      <c:spPr>
        <a:noFill/>
        <a:ln>
          <a:noFill/>
        </a:ln>
        <a:effectLst/>
      </c:spPr>
    </c:plotArea>
    <c:plotVisOnly val="1"/>
    <c:dispBlanksAs val="gap"/>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a:t>Prețul la g</a:t>
            </a:r>
            <a:r>
              <a:rPr lang="en-US"/>
              <a:t>aze naturale (preț 1 m3)</a:t>
            </a:r>
            <a:r>
              <a:rPr lang="x-none"/>
              <a:t> 2019-2023</a:t>
            </a:r>
            <a:endParaRPr lang="en-US"/>
          </a:p>
        </c:rich>
      </c:tx>
      <c:spPr>
        <a:noFill/>
        <a:ln w="25400">
          <a:noFill/>
        </a:ln>
      </c:spPr>
    </c:title>
    <c:plotArea>
      <c:layout/>
      <c:barChart>
        <c:barDir val="bar"/>
        <c:grouping val="clustered"/>
        <c:ser>
          <c:idx val="0"/>
          <c:order val="0"/>
          <c:tx>
            <c:strRef>
              <c:f>'Gaze '!$B$48</c:f>
              <c:strCache>
                <c:ptCount val="1"/>
                <c:pt idx="0">
                  <c:v>Gaze naturale (preț 1 m3)</c:v>
                </c:pt>
              </c:strCache>
            </c:strRef>
          </c:tx>
          <c:spPr>
            <a:solidFill>
              <a:srgbClr val="FFC000"/>
            </a:solidFill>
            <a:ln w="25400">
              <a:noFill/>
            </a:ln>
          </c:spPr>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strRef>
              <c:f>'Gaze '!$C$47:$I$47</c:f>
              <c:strCache>
                <c:ptCount val="7"/>
                <c:pt idx="0">
                  <c:v>2019</c:v>
                </c:pt>
                <c:pt idx="1">
                  <c:v>2020</c:v>
                </c:pt>
                <c:pt idx="2">
                  <c:v>XI.2020</c:v>
                </c:pt>
                <c:pt idx="3">
                  <c:v>XII.2021</c:v>
                </c:pt>
                <c:pt idx="4">
                  <c:v>de la 01.01.2022</c:v>
                </c:pt>
                <c:pt idx="5">
                  <c:v>de la 01.10.2022</c:v>
                </c:pt>
                <c:pt idx="6">
                  <c:v>de la 01.10.2023</c:v>
                </c:pt>
              </c:strCache>
            </c:strRef>
          </c:cat>
          <c:val>
            <c:numRef>
              <c:f>'Gaze '!$C$48:$I$48</c:f>
              <c:numCache>
                <c:formatCode>0.0000</c:formatCode>
                <c:ptCount val="7"/>
                <c:pt idx="0">
                  <c:v>5.2866000000000124</c:v>
                </c:pt>
                <c:pt idx="1">
                  <c:v>5.2866000000000124</c:v>
                </c:pt>
                <c:pt idx="2">
                  <c:v>4.6739999999999995</c:v>
                </c:pt>
                <c:pt idx="3">
                  <c:v>11.0808</c:v>
                </c:pt>
                <c:pt idx="4">
                  <c:v>15.184800000000001</c:v>
                </c:pt>
                <c:pt idx="5" formatCode="0.00000">
                  <c:v>29.271239999999889</c:v>
                </c:pt>
                <c:pt idx="6">
                  <c:v>18.068399999999812</c:v>
                </c:pt>
              </c:numCache>
            </c:numRef>
          </c:val>
          <c:extLst xmlns:c16r2="http://schemas.microsoft.com/office/drawing/2015/06/chart">
            <c:ext xmlns:c16="http://schemas.microsoft.com/office/drawing/2014/chart" uri="{C3380CC4-5D6E-409C-BE32-E72D297353CC}">
              <c16:uniqueId val="{00000000-D3C9-4087-834D-AB28332421E7}"/>
            </c:ext>
          </c:extLst>
        </c:ser>
        <c:gapWidth val="182"/>
        <c:axId val="203159424"/>
        <c:axId val="203160960"/>
      </c:barChart>
      <c:catAx>
        <c:axId val="20315942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03160960"/>
        <c:crosses val="autoZero"/>
        <c:auto val="1"/>
        <c:lblAlgn val="ctr"/>
        <c:lblOffset val="100"/>
      </c:catAx>
      <c:valAx>
        <c:axId val="203160960"/>
        <c:scaling>
          <c:orientation val="minMax"/>
        </c:scaling>
        <c:axPos val="b"/>
        <c:majorGridlines>
          <c:spPr>
            <a:ln w="9525" cap="flat" cmpd="sng" algn="ctr">
              <a:solidFill>
                <a:schemeClr val="tx1">
                  <a:lumMod val="15000"/>
                  <a:lumOff val="85000"/>
                </a:schemeClr>
              </a:solidFill>
              <a:round/>
            </a:ln>
            <a:effectLst/>
          </c:spPr>
        </c:majorGridlines>
        <c:numFmt formatCode="0.0000" sourceLinked="1"/>
        <c:maj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159424"/>
        <c:crosses val="autoZero"/>
        <c:crossBetween val="between"/>
      </c:valAx>
      <c:spPr>
        <a:noFill/>
        <a:ln w="25400">
          <a:noFill/>
        </a:ln>
      </c:spPr>
    </c:plotArea>
    <c:plotVisOnly val="1"/>
    <c:dispBlanksAs val="gap"/>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2400" dirty="0" err="1">
                <a:latin typeface="Times New Roman" panose="02020603050405020304" pitchFamily="18" charset="0"/>
                <a:cs typeface="Times New Roman" panose="02020603050405020304" pitchFamily="18" charset="0"/>
              </a:rPr>
              <a:t>Cheltuieli</a:t>
            </a:r>
            <a:r>
              <a:rPr lang="en-US" sz="2400" dirty="0">
                <a:latin typeface="Times New Roman" panose="02020603050405020304" pitchFamily="18" charset="0"/>
                <a:cs typeface="Times New Roman" panose="02020603050405020304" pitchFamily="18" charset="0"/>
              </a:rPr>
              <a:t> </a:t>
            </a:r>
            <a:r>
              <a:rPr lang="en-US" sz="2400" dirty="0" smtClean="0">
                <a:latin typeface="Times New Roman" panose="02020603050405020304" pitchFamily="18" charset="0"/>
                <a:cs typeface="Times New Roman" panose="02020603050405020304" pitchFamily="18" charset="0"/>
              </a:rPr>
              <a:t>p</a:t>
            </a:r>
            <a:r>
              <a:rPr lang="ro-RO" sz="2400" dirty="0" smtClean="0">
                <a:latin typeface="Times New Roman" panose="02020603050405020304" pitchFamily="18" charset="0"/>
                <a:cs typeface="Times New Roman" panose="02020603050405020304" pitchFamily="18" charset="0"/>
              </a:rPr>
              <a:t>entru</a:t>
            </a:r>
            <a:r>
              <a:rPr lang="en-US" sz="2400" dirty="0" smtClean="0">
                <a:latin typeface="Times New Roman" panose="02020603050405020304" pitchFamily="18" charset="0"/>
                <a:cs typeface="Times New Roman" panose="02020603050405020304" pitchFamily="18" charset="0"/>
              </a:rPr>
              <a:t> </a:t>
            </a:r>
            <a:r>
              <a:rPr lang="en-US" sz="2400" dirty="0" err="1">
                <a:latin typeface="Times New Roman" panose="02020603050405020304" pitchFamily="18" charset="0"/>
                <a:cs typeface="Times New Roman" panose="02020603050405020304" pitchFamily="18" charset="0"/>
              </a:rPr>
              <a:t>apă</a:t>
            </a:r>
            <a:r>
              <a:rPr lang="en-US" sz="2400" dirty="0">
                <a:latin typeface="Times New Roman" panose="02020603050405020304" pitchFamily="18" charset="0"/>
                <a:cs typeface="Times New Roman" panose="02020603050405020304" pitchFamily="18" charset="0"/>
              </a:rPr>
              <a:t> </a:t>
            </a:r>
            <a:r>
              <a:rPr lang="en-US" sz="2400" dirty="0" smtClean="0">
                <a:latin typeface="Times New Roman" panose="02020603050405020304" pitchFamily="18" charset="0"/>
                <a:cs typeface="Times New Roman" panose="02020603050405020304" pitchFamily="18" charset="0"/>
              </a:rPr>
              <a:t>(</a:t>
            </a:r>
            <a:r>
              <a:rPr lang="en-US" sz="2400" dirty="0">
                <a:latin typeface="Times New Roman" panose="02020603050405020304" pitchFamily="18" charset="0"/>
                <a:cs typeface="Times New Roman" panose="02020603050405020304" pitchFamily="18" charset="0"/>
              </a:rPr>
              <a:t>mii </a:t>
            </a:r>
            <a:r>
              <a:rPr lang="en-US" sz="2400" dirty="0" smtClean="0">
                <a:latin typeface="Times New Roman" panose="02020603050405020304" pitchFamily="18" charset="0"/>
                <a:cs typeface="Times New Roman" panose="02020603050405020304" pitchFamily="18" charset="0"/>
              </a:rPr>
              <a:t>lei)</a:t>
            </a:r>
            <a:endParaRPr lang="en-US" sz="2400" dirty="0">
              <a:latin typeface="Times New Roman" panose="02020603050405020304" pitchFamily="18" charset="0"/>
              <a:cs typeface="Times New Roman" panose="02020603050405020304" pitchFamily="18" charset="0"/>
            </a:endParaRPr>
          </a:p>
        </c:rich>
      </c:tx>
      <c:layout>
        <c:manualLayout>
          <c:xMode val="edge"/>
          <c:yMode val="edge"/>
          <c:x val="0.15705439685244585"/>
          <c:y val="1.8327605956471937E-2"/>
        </c:manualLayout>
      </c:layout>
      <c:spPr>
        <a:noFill/>
        <a:ln w="25400">
          <a:noFill/>
        </a:ln>
      </c:spPr>
    </c:title>
    <c:plotArea>
      <c:layout/>
      <c:barChart>
        <c:barDir val="col"/>
        <c:grouping val="clustered"/>
        <c:ser>
          <c:idx val="0"/>
          <c:order val="0"/>
          <c:tx>
            <c:strRef>
              <c:f>Apa!$B$27</c:f>
              <c:strCache>
                <c:ptCount val="1"/>
                <c:pt idx="0">
                  <c:v>Cheltuieli p/u apă și apa recepționată  (mii lei)</c:v>
                </c:pt>
              </c:strCache>
            </c:strRef>
          </c:tx>
          <c:spPr>
            <a:solidFill>
              <a:srgbClr val="FFC000"/>
            </a:solidFill>
            <a:ln w="25400">
              <a:noFill/>
            </a:ln>
            <a:effectLst>
              <a:innerShdw blurRad="63500" dist="50800" dir="10800000">
                <a:srgbClr val="FF0000">
                  <a:alpha val="50000"/>
                </a:srgbClr>
              </a:innerShdw>
              <a:softEdge rad="0"/>
            </a:effectLst>
          </c:spPr>
          <c:dLbls>
            <c:spPr>
              <a:noFill/>
              <a:ln w="25400">
                <a:noFill/>
              </a:ln>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0"/>
              </c:ext>
            </c:extLst>
          </c:dLbls>
          <c:cat>
            <c:numRef>
              <c:f>Apa!$C$26:$G$26</c:f>
              <c:numCache>
                <c:formatCode>General</c:formatCode>
                <c:ptCount val="5"/>
                <c:pt idx="0">
                  <c:v>2019</c:v>
                </c:pt>
                <c:pt idx="1">
                  <c:v>2020</c:v>
                </c:pt>
                <c:pt idx="2">
                  <c:v>2021</c:v>
                </c:pt>
                <c:pt idx="3">
                  <c:v>2022</c:v>
                </c:pt>
                <c:pt idx="4">
                  <c:v>2023</c:v>
                </c:pt>
              </c:numCache>
            </c:numRef>
          </c:cat>
          <c:val>
            <c:numRef>
              <c:f>Apa!$C$27:$G$27</c:f>
              <c:numCache>
                <c:formatCode>General</c:formatCode>
                <c:ptCount val="5"/>
                <c:pt idx="0">
                  <c:v>220.3</c:v>
                </c:pt>
                <c:pt idx="1">
                  <c:v>159.69999999999999</c:v>
                </c:pt>
                <c:pt idx="2">
                  <c:v>171.4</c:v>
                </c:pt>
                <c:pt idx="3">
                  <c:v>250.7</c:v>
                </c:pt>
                <c:pt idx="4">
                  <c:v>352.2</c:v>
                </c:pt>
              </c:numCache>
            </c:numRef>
          </c:val>
          <c:extLst xmlns:c16r2="http://schemas.microsoft.com/office/drawing/2015/06/chart">
            <c:ext xmlns:c16="http://schemas.microsoft.com/office/drawing/2014/chart" uri="{C3380CC4-5D6E-409C-BE32-E72D297353CC}">
              <c16:uniqueId val="{00000000-C9F5-40E2-B932-F6726FFA1A0C}"/>
            </c:ext>
          </c:extLst>
        </c:ser>
        <c:gapWidth val="219"/>
        <c:overlap val="-27"/>
        <c:axId val="203213824"/>
        <c:axId val="210404096"/>
      </c:barChart>
      <c:catAx>
        <c:axId val="2032138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0404096"/>
        <c:crosses val="autoZero"/>
        <c:auto val="1"/>
        <c:lblAlgn val="ctr"/>
        <c:lblOffset val="100"/>
      </c:catAx>
      <c:valAx>
        <c:axId val="2104040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03213824"/>
        <c:crosses val="autoZero"/>
        <c:crossBetween val="between"/>
      </c:valAx>
      <c:spPr>
        <a:noFill/>
        <a:ln w="25400">
          <a:noFill/>
        </a:ln>
      </c:spPr>
    </c:plotArea>
    <c:plotVisOnly val="1"/>
    <c:dispBlanksAs val="gap"/>
  </c:chart>
  <c:spPr>
    <a:pattFill prst="pct20">
      <a:fgClr>
        <a:srgbClr val="00B0F0"/>
      </a:fgClr>
      <a:bgClr>
        <a:sysClr val="window" lastClr="FFFFFF"/>
      </a:bgClr>
    </a:pattFill>
    <a:ln w="9525" cap="flat" cmpd="sng" algn="ctr">
      <a:solidFill>
        <a:schemeClr val="tx1">
          <a:lumMod val="15000"/>
          <a:lumOff val="85000"/>
        </a:schemeClr>
      </a:solidFill>
      <a:round/>
    </a:ln>
    <a:effectLst/>
  </c:spPr>
  <c:txPr>
    <a:bodyPr/>
    <a:lstStyle/>
    <a:p>
      <a:pPr>
        <a:defRPr b="1"/>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Cheltuieli</a:t>
            </a:r>
            <a:r>
              <a:rPr lang="en-US" baseline="0"/>
              <a:t> efective pentru perfec</a:t>
            </a:r>
            <a:r>
              <a:rPr lang="ro-RO" baseline="0"/>
              <a:t>ționarea angajaților (mii lei)</a:t>
            </a:r>
            <a:endParaRPr lang="en-US"/>
          </a:p>
        </c:rich>
      </c:tx>
      <c:layout>
        <c:manualLayout>
          <c:xMode val="edge"/>
          <c:yMode val="edge"/>
          <c:x val="0.1610830682588511"/>
          <c:y val="1.6873724117818713E-3"/>
        </c:manualLayout>
      </c:layout>
      <c:spPr>
        <a:noFill/>
        <a:ln w="25400">
          <a:noFill/>
        </a:ln>
      </c:spPr>
    </c:title>
    <c:view3D>
      <c:rotX val="0"/>
      <c:rotY val="0"/>
      <c:perspective val="30"/>
    </c:view3D>
    <c:sideWall>
      <c:spPr>
        <a:blipFill>
          <a:blip xmlns:r="http://schemas.openxmlformats.org/officeDocument/2006/relationships" r:embed="rId1"/>
          <a:tile tx="0" ty="0" sx="100000" sy="100000" flip="none" algn="tl"/>
        </a:blipFill>
        <a:ln w="12700">
          <a:solidFill>
            <a:srgbClr val="808080"/>
          </a:solidFill>
          <a:prstDash val="solid"/>
        </a:ln>
      </c:spPr>
    </c:sideWall>
    <c:backWall>
      <c:spPr>
        <a:blipFill>
          <a:blip xmlns:r="http://schemas.openxmlformats.org/officeDocument/2006/relationships" r:embed="rId1"/>
          <a:tile tx="0" ty="0" sx="100000" sy="100000" flip="none" algn="tl"/>
        </a:blipFill>
        <a:ln w="12700">
          <a:solidFill>
            <a:srgbClr val="808080"/>
          </a:solidFill>
          <a:prstDash val="solid"/>
        </a:ln>
      </c:spPr>
    </c:backWall>
    <c:plotArea>
      <c:layout>
        <c:manualLayout>
          <c:layoutTarget val="inner"/>
          <c:xMode val="edge"/>
          <c:yMode val="edge"/>
          <c:x val="2.5252566768871609E-2"/>
          <c:y val="0.10340405293119639"/>
          <c:w val="0.9511800149608306"/>
          <c:h val="0.78712857594214358"/>
        </c:manualLayout>
      </c:layout>
      <c:bar3DChart>
        <c:barDir val="col"/>
        <c:grouping val="clustered"/>
        <c:ser>
          <c:idx val="0"/>
          <c:order val="0"/>
          <c:tx>
            <c:strRef>
              <c:f>'ICM cazuri tratate (2)'!$A$6</c:f>
              <c:strCache>
                <c:ptCount val="1"/>
                <c:pt idx="0">
                  <c:v>Nr. persoanelor spitalizate asigurate</c:v>
                </c:pt>
              </c:strCache>
            </c:strRef>
          </c:tx>
          <c:spPr>
            <a:solidFill>
              <a:srgbClr val="FF0000"/>
            </a:solidFill>
            <a:ln w="12700">
              <a:solidFill>
                <a:srgbClr val="000000"/>
              </a:solidFill>
              <a:prstDash val="solid"/>
            </a:ln>
          </c:spPr>
          <c:dLbls>
            <c:spPr>
              <a:noFill/>
              <a:ln w="25400">
                <a:noFill/>
              </a:ln>
            </c:spPr>
            <c:showVal val="1"/>
            <c:extLst xmlns:c16r2="http://schemas.microsoft.com/office/drawing/2015/06/chart">
              <c:ext xmlns:c15="http://schemas.microsoft.com/office/drawing/2012/chart" uri="{CE6537A1-D6FC-4f65-9D91-7224C49458BB}">
                <c15:showLeaderLines val="0"/>
              </c:ext>
            </c:extLst>
          </c:dLbls>
          <c:cat>
            <c:numRef>
              <c:f>'ICM cazuri tratate (2)'!$B$5:$F$5</c:f>
              <c:numCache>
                <c:formatCode>General</c:formatCode>
                <c:ptCount val="5"/>
                <c:pt idx="0">
                  <c:v>2019</c:v>
                </c:pt>
                <c:pt idx="1">
                  <c:v>2020</c:v>
                </c:pt>
                <c:pt idx="2">
                  <c:v>2021</c:v>
                </c:pt>
                <c:pt idx="3">
                  <c:v>2022</c:v>
                </c:pt>
                <c:pt idx="4">
                  <c:v>2023</c:v>
                </c:pt>
              </c:numCache>
            </c:numRef>
          </c:cat>
          <c:val>
            <c:numRef>
              <c:f>'ICM cazuri tratate (2)'!$B$6:$F$6</c:f>
              <c:numCache>
                <c:formatCode>0.0</c:formatCode>
                <c:ptCount val="5"/>
                <c:pt idx="0">
                  <c:v>522.6</c:v>
                </c:pt>
                <c:pt idx="1">
                  <c:v>217.5</c:v>
                </c:pt>
                <c:pt idx="2">
                  <c:v>247.5</c:v>
                </c:pt>
                <c:pt idx="3">
                  <c:v>406.6</c:v>
                </c:pt>
                <c:pt idx="4">
                  <c:v>391.6</c:v>
                </c:pt>
              </c:numCache>
            </c:numRef>
          </c:val>
          <c:extLst xmlns:c16r2="http://schemas.microsoft.com/office/drawing/2015/06/chart">
            <c:ext xmlns:c16="http://schemas.microsoft.com/office/drawing/2014/chart" uri="{C3380CC4-5D6E-409C-BE32-E72D297353CC}">
              <c16:uniqueId val="{00000000-F50D-4549-888F-3830AC80D04F}"/>
            </c:ext>
          </c:extLst>
        </c:ser>
        <c:dLbls>
          <c:showVal val="1"/>
        </c:dLbls>
        <c:gapWidth val="118"/>
        <c:shape val="box"/>
        <c:axId val="203030528"/>
        <c:axId val="203032832"/>
        <c:axId val="0"/>
      </c:bar3DChart>
      <c:catAx>
        <c:axId val="203030528"/>
        <c:scaling>
          <c:orientation val="minMax"/>
        </c:scaling>
        <c:axPos val="b"/>
        <c:numFmt formatCode="General" sourceLinked="1"/>
        <c:tickLblPos val="nextTo"/>
        <c:spPr>
          <a:ln w="3175">
            <a:solidFill>
              <a:srgbClr val="000000"/>
            </a:solidFill>
            <a:prstDash val="solid"/>
          </a:ln>
        </c:spPr>
        <c:txPr>
          <a:bodyPr rot="0" vert="horz"/>
          <a:lstStyle/>
          <a:p>
            <a:pPr>
              <a:defRPr/>
            </a:pPr>
            <a:endParaRPr lang="ru-RU"/>
          </a:p>
        </c:txPr>
        <c:crossAx val="203032832"/>
        <c:crosses val="autoZero"/>
        <c:auto val="1"/>
        <c:lblAlgn val="ctr"/>
        <c:lblOffset val="100"/>
      </c:catAx>
      <c:valAx>
        <c:axId val="203032832"/>
        <c:scaling>
          <c:orientation val="minMax"/>
        </c:scaling>
        <c:delete val="1"/>
        <c:axPos val="l"/>
        <c:majorGridlines>
          <c:spPr>
            <a:ln w="3175">
              <a:solidFill>
                <a:srgbClr val="000000"/>
              </a:solidFill>
              <a:prstDash val="solid"/>
            </a:ln>
          </c:spPr>
        </c:majorGridlines>
        <c:numFmt formatCode="0.0" sourceLinked="1"/>
        <c:tickLblPos val="nextTo"/>
        <c:crossAx val="203030528"/>
        <c:crosses val="autoZero"/>
        <c:crossBetween val="between"/>
      </c:valAx>
    </c:plotArea>
    <c:plotVisOnly val="1"/>
    <c:dispBlanksAs val="gap"/>
  </c:chart>
  <c:spPr>
    <a:noFill/>
    <a:ln w="3175">
      <a:solidFill>
        <a:srgbClr val="000000"/>
      </a:solidFill>
      <a:prstDash val="solid"/>
    </a:ln>
  </c:spPr>
  <c:txPr>
    <a:bodyPr/>
    <a:lstStyle/>
    <a:p>
      <a:pPr>
        <a:defRPr sz="1400" b="1" i="0" u="none" strike="noStrike" baseline="0">
          <a:solidFill>
            <a:srgbClr val="000000"/>
          </a:solidFill>
          <a:latin typeface="Arial"/>
          <a:ea typeface="Arial"/>
          <a:cs typeface="Arial"/>
        </a:defRPr>
      </a:pPr>
      <a:endParaRPr lang="ru-RU"/>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Consumul la apă pentru anii 201</a:t>
            </a:r>
            <a:r>
              <a:rPr lang="x-none"/>
              <a:t>8</a:t>
            </a:r>
            <a:r>
              <a:rPr lang="en-US"/>
              <a:t>-202</a:t>
            </a:r>
            <a:r>
              <a:rPr lang="x-none"/>
              <a:t>2 (m3)</a:t>
            </a:r>
            <a:endParaRPr lang="en-US"/>
          </a:p>
        </c:rich>
      </c:tx>
      <c:spPr>
        <a:noFill/>
        <a:ln w="25400">
          <a:noFill/>
        </a:ln>
      </c:spPr>
    </c:title>
    <c:plotArea>
      <c:layout/>
      <c:barChart>
        <c:barDir val="col"/>
        <c:grouping val="clustered"/>
        <c:ser>
          <c:idx val="0"/>
          <c:order val="0"/>
          <c:tx>
            <c:strRef>
              <c:f>Apa!$B$5</c:f>
              <c:strCache>
                <c:ptCount val="1"/>
                <c:pt idx="0">
                  <c:v>str. M. Kogălniceanu (prețul 1 m3)</c:v>
                </c:pt>
              </c:strCache>
            </c:strRef>
          </c:tx>
          <c:spPr>
            <a:solidFill>
              <a:schemeClr val="accent5">
                <a:lumMod val="60000"/>
                <a:lumOff val="40000"/>
              </a:schemeClr>
            </a:solidFill>
            <a:ln w="25400">
              <a:noFill/>
            </a:ln>
          </c:spPr>
          <c:dLbls>
            <c:spPr>
              <a:noFill/>
              <a:ln w="25400">
                <a:noFill/>
              </a:ln>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Apa!$C$4:$G$4</c:f>
              <c:numCache>
                <c:formatCode>General</c:formatCode>
                <c:ptCount val="5"/>
                <c:pt idx="0">
                  <c:v>2019</c:v>
                </c:pt>
                <c:pt idx="1">
                  <c:v>2020</c:v>
                </c:pt>
                <c:pt idx="2">
                  <c:v>2021</c:v>
                </c:pt>
                <c:pt idx="3">
                  <c:v>2022</c:v>
                </c:pt>
                <c:pt idx="4">
                  <c:v>2023</c:v>
                </c:pt>
              </c:numCache>
            </c:numRef>
          </c:cat>
          <c:val>
            <c:numRef>
              <c:f>Apa!$C$5:$G$5</c:f>
              <c:numCache>
                <c:formatCode>0.0</c:formatCode>
                <c:ptCount val="5"/>
                <c:pt idx="0">
                  <c:v>1681</c:v>
                </c:pt>
                <c:pt idx="1">
                  <c:v>1529</c:v>
                </c:pt>
                <c:pt idx="2">
                  <c:v>1813</c:v>
                </c:pt>
                <c:pt idx="3">
                  <c:v>1610</c:v>
                </c:pt>
                <c:pt idx="4">
                  <c:v>1446.2</c:v>
                </c:pt>
              </c:numCache>
            </c:numRef>
          </c:val>
          <c:extLst xmlns:c16r2="http://schemas.microsoft.com/office/drawing/2015/06/chart">
            <c:ext xmlns:c16="http://schemas.microsoft.com/office/drawing/2014/chart" uri="{C3380CC4-5D6E-409C-BE32-E72D297353CC}">
              <c16:uniqueId val="{00000000-4953-4F13-AE76-07DDEA8D2252}"/>
            </c:ext>
          </c:extLst>
        </c:ser>
        <c:ser>
          <c:idx val="1"/>
          <c:order val="1"/>
          <c:tx>
            <c:strRef>
              <c:f>Apa!$B$6</c:f>
              <c:strCache>
                <c:ptCount val="1"/>
                <c:pt idx="0">
                  <c:v>str. Testemițeanu 68 (prețul 1 m3)</c:v>
                </c:pt>
              </c:strCache>
            </c:strRef>
          </c:tx>
          <c:spPr>
            <a:solidFill>
              <a:srgbClr val="FFC000"/>
            </a:solidFill>
            <a:ln w="25400">
              <a:noFill/>
            </a:ln>
          </c:spPr>
          <c:dLbls>
            <c:spPr>
              <a:noFill/>
              <a:ln w="25400">
                <a:noFill/>
              </a:ln>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0"/>
              </c:ext>
            </c:extLst>
          </c:dLbls>
          <c:cat>
            <c:numRef>
              <c:f>Apa!$C$4:$G$4</c:f>
              <c:numCache>
                <c:formatCode>General</c:formatCode>
                <c:ptCount val="5"/>
                <c:pt idx="0">
                  <c:v>2019</c:v>
                </c:pt>
                <c:pt idx="1">
                  <c:v>2020</c:v>
                </c:pt>
                <c:pt idx="2">
                  <c:v>2021</c:v>
                </c:pt>
                <c:pt idx="3">
                  <c:v>2022</c:v>
                </c:pt>
                <c:pt idx="4">
                  <c:v>2023</c:v>
                </c:pt>
              </c:numCache>
            </c:numRef>
          </c:cat>
          <c:val>
            <c:numRef>
              <c:f>Apa!$C$6:$G$6</c:f>
              <c:numCache>
                <c:formatCode>0.0</c:formatCode>
                <c:ptCount val="5"/>
                <c:pt idx="0">
                  <c:v>12906</c:v>
                </c:pt>
                <c:pt idx="1">
                  <c:v>10149</c:v>
                </c:pt>
                <c:pt idx="2">
                  <c:v>11908</c:v>
                </c:pt>
                <c:pt idx="3">
                  <c:v>13221</c:v>
                </c:pt>
                <c:pt idx="4">
                  <c:v>12937</c:v>
                </c:pt>
              </c:numCache>
            </c:numRef>
          </c:val>
          <c:extLst xmlns:c16r2="http://schemas.microsoft.com/office/drawing/2015/06/chart">
            <c:ext xmlns:c16="http://schemas.microsoft.com/office/drawing/2014/chart" uri="{C3380CC4-5D6E-409C-BE32-E72D297353CC}">
              <c16:uniqueId val="{00000001-4953-4F13-AE76-07DDEA8D2252}"/>
            </c:ext>
          </c:extLst>
        </c:ser>
        <c:gapWidth val="219"/>
        <c:overlap val="-27"/>
        <c:axId val="210429440"/>
        <c:axId val="210430976"/>
      </c:barChart>
      <c:catAx>
        <c:axId val="2104294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210430976"/>
        <c:crosses val="autoZero"/>
        <c:auto val="1"/>
        <c:lblAlgn val="ctr"/>
        <c:lblOffset val="100"/>
      </c:catAx>
      <c:valAx>
        <c:axId val="210430976"/>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210429440"/>
        <c:crosses val="autoZero"/>
        <c:crossBetween val="between"/>
      </c:valAx>
      <c:spPr>
        <a:noFill/>
        <a:ln w="25400">
          <a:noFill/>
        </a:ln>
      </c:spPr>
    </c:plotArea>
    <c:legend>
      <c:legendPos val="b"/>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b="1"/>
      </a:pPr>
      <a:endParaRPr lang="ru-RU"/>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2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2800" dirty="0" err="1">
                <a:latin typeface="Times New Roman" panose="02020603050405020304" pitchFamily="18" charset="0"/>
                <a:cs typeface="Times New Roman" panose="02020603050405020304" pitchFamily="18" charset="0"/>
              </a:rPr>
              <a:t>Tariful</a:t>
            </a:r>
            <a:r>
              <a:rPr lang="en-US" sz="2800" dirty="0">
                <a:latin typeface="Times New Roman" panose="02020603050405020304" pitchFamily="18" charset="0"/>
                <a:cs typeface="Times New Roman" panose="02020603050405020304" pitchFamily="18" charset="0"/>
              </a:rPr>
              <a:t> la</a:t>
            </a:r>
            <a:r>
              <a:rPr lang="x-none" sz="2800" dirty="0">
                <a:latin typeface="Times New Roman" panose="02020603050405020304" pitchFamily="18" charset="0"/>
                <a:cs typeface="Times New Roman" panose="02020603050405020304" pitchFamily="18" charset="0"/>
              </a:rPr>
              <a:t> apă </a:t>
            </a:r>
            <a:r>
              <a:rPr lang="x-none" sz="2800" dirty="0" smtClean="0">
                <a:latin typeface="Times New Roman" panose="02020603050405020304" pitchFamily="18" charset="0"/>
                <a:cs typeface="Times New Roman" panose="02020603050405020304" pitchFamily="18" charset="0"/>
              </a:rPr>
              <a:t>(</a:t>
            </a:r>
            <a:r>
              <a:rPr lang="x-none" sz="2800" dirty="0">
                <a:latin typeface="Times New Roman" panose="02020603050405020304" pitchFamily="18" charset="0"/>
                <a:cs typeface="Times New Roman" panose="02020603050405020304" pitchFamily="18" charset="0"/>
              </a:rPr>
              <a:t>lei)</a:t>
            </a:r>
            <a:r>
              <a:rPr lang="en-US" sz="2800" dirty="0">
                <a:latin typeface="Times New Roman" panose="02020603050405020304" pitchFamily="18" charset="0"/>
                <a:cs typeface="Times New Roman" panose="02020603050405020304" pitchFamily="18" charset="0"/>
              </a:rPr>
              <a:t> </a:t>
            </a:r>
          </a:p>
        </c:rich>
      </c:tx>
      <c:layout>
        <c:manualLayout>
          <c:xMode val="edge"/>
          <c:yMode val="edge"/>
          <c:x val="0.24277484971414159"/>
          <c:y val="1.8558730268585896E-2"/>
        </c:manualLayout>
      </c:layout>
      <c:spPr>
        <a:noFill/>
        <a:ln w="25400">
          <a:noFill/>
        </a:ln>
      </c:spPr>
    </c:title>
    <c:plotArea>
      <c:layout>
        <c:manualLayout>
          <c:layoutTarget val="inner"/>
          <c:xMode val="edge"/>
          <c:yMode val="edge"/>
          <c:x val="1.8352215402724064E-2"/>
          <c:y val="0.1306724116263949"/>
          <c:w val="0.96329556919455184"/>
          <c:h val="0.55745172212194949"/>
        </c:manualLayout>
      </c:layout>
      <c:barChart>
        <c:barDir val="col"/>
        <c:grouping val="clustered"/>
        <c:ser>
          <c:idx val="0"/>
          <c:order val="0"/>
          <c:tx>
            <c:strRef>
              <c:f>Apa!$B$48</c:f>
              <c:strCache>
                <c:ptCount val="1"/>
                <c:pt idx="0">
                  <c:v>str. M. Kogălniceanu (prețul 1 kw)</c:v>
                </c:pt>
              </c:strCache>
            </c:strRef>
          </c:tx>
          <c:spPr>
            <a:solidFill>
              <a:srgbClr val="FF0000"/>
            </a:solidFill>
            <a:ln w="25400">
              <a:noFill/>
            </a:ln>
          </c:spPr>
          <c:dLbls>
            <c:spPr>
              <a:noFill/>
              <a:ln w="25400">
                <a:noFill/>
              </a:ln>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Apa!$C$47:$G$47</c:f>
              <c:strCache>
                <c:ptCount val="5"/>
                <c:pt idx="0">
                  <c:v>2019</c:v>
                </c:pt>
                <c:pt idx="1">
                  <c:v>2020</c:v>
                </c:pt>
                <c:pt idx="2">
                  <c:v>2021</c:v>
                </c:pt>
                <c:pt idx="3">
                  <c:v>de la 01.01.2022</c:v>
                </c:pt>
                <c:pt idx="4">
                  <c:v>de la 01.08.2022</c:v>
                </c:pt>
              </c:strCache>
            </c:strRef>
          </c:cat>
          <c:val>
            <c:numRef>
              <c:f>Apa!$C$48:$G$48</c:f>
              <c:numCache>
                <c:formatCode>0.00</c:formatCode>
                <c:ptCount val="5"/>
                <c:pt idx="0">
                  <c:v>38.4</c:v>
                </c:pt>
                <c:pt idx="1">
                  <c:v>38.4</c:v>
                </c:pt>
                <c:pt idx="2">
                  <c:v>38.4</c:v>
                </c:pt>
                <c:pt idx="3">
                  <c:v>38.4</c:v>
                </c:pt>
                <c:pt idx="4">
                  <c:v>42.24</c:v>
                </c:pt>
              </c:numCache>
            </c:numRef>
          </c:val>
          <c:extLst xmlns:c16r2="http://schemas.microsoft.com/office/drawing/2015/06/chart">
            <c:ext xmlns:c16="http://schemas.microsoft.com/office/drawing/2014/chart" uri="{C3380CC4-5D6E-409C-BE32-E72D297353CC}">
              <c16:uniqueId val="{00000000-70FE-44AA-9BF7-CCAB71A11B35}"/>
            </c:ext>
          </c:extLst>
        </c:ser>
        <c:ser>
          <c:idx val="1"/>
          <c:order val="1"/>
          <c:tx>
            <c:strRef>
              <c:f>Apa!$B$49</c:f>
              <c:strCache>
                <c:ptCount val="1"/>
                <c:pt idx="0">
                  <c:v>str. Testemițeanu 68 (prețul 1 kw)</c:v>
                </c:pt>
              </c:strCache>
            </c:strRef>
          </c:tx>
          <c:spPr>
            <a:solidFill>
              <a:srgbClr val="00B0F0"/>
            </a:solidFill>
            <a:ln w="25400">
              <a:noFill/>
            </a:ln>
          </c:spPr>
          <c:dLbls>
            <c:spPr>
              <a:noFill/>
              <a:ln w="25400">
                <a:noFill/>
              </a:ln>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0"/>
              </c:ext>
            </c:extLst>
          </c:dLbls>
          <c:cat>
            <c:strRef>
              <c:f>Apa!$C$47:$G$47</c:f>
              <c:strCache>
                <c:ptCount val="5"/>
                <c:pt idx="0">
                  <c:v>2019</c:v>
                </c:pt>
                <c:pt idx="1">
                  <c:v>2020</c:v>
                </c:pt>
                <c:pt idx="2">
                  <c:v>2021</c:v>
                </c:pt>
                <c:pt idx="3">
                  <c:v>de la 01.01.2022</c:v>
                </c:pt>
                <c:pt idx="4">
                  <c:v>de la 01.08.2022</c:v>
                </c:pt>
              </c:strCache>
            </c:strRef>
          </c:cat>
          <c:val>
            <c:numRef>
              <c:f>Apa!$C$49:$G$49</c:f>
              <c:numCache>
                <c:formatCode>0.000</c:formatCode>
                <c:ptCount val="5"/>
                <c:pt idx="0">
                  <c:v>7.02</c:v>
                </c:pt>
                <c:pt idx="1">
                  <c:v>5.85</c:v>
                </c:pt>
                <c:pt idx="2">
                  <c:v>4.8599999999999985</c:v>
                </c:pt>
                <c:pt idx="3" formatCode="0.00">
                  <c:v>4.8599999999999985</c:v>
                </c:pt>
                <c:pt idx="4" formatCode="0.00">
                  <c:v>4.8599999999999985</c:v>
                </c:pt>
              </c:numCache>
            </c:numRef>
          </c:val>
          <c:extLst xmlns:c16r2="http://schemas.microsoft.com/office/drawing/2015/06/chart">
            <c:ext xmlns:c16="http://schemas.microsoft.com/office/drawing/2014/chart" uri="{C3380CC4-5D6E-409C-BE32-E72D297353CC}">
              <c16:uniqueId val="{00000001-70FE-44AA-9BF7-CCAB71A11B35}"/>
            </c:ext>
          </c:extLst>
        </c:ser>
        <c:gapWidth val="219"/>
        <c:overlap val="-27"/>
        <c:axId val="210129280"/>
        <c:axId val="210130816"/>
      </c:barChart>
      <c:catAx>
        <c:axId val="2101292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0130816"/>
        <c:crosses val="autoZero"/>
        <c:auto val="1"/>
        <c:lblAlgn val="ctr"/>
        <c:lblOffset val="100"/>
      </c:catAx>
      <c:valAx>
        <c:axId val="21013081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crossAx val="210129280"/>
        <c:crosses val="autoZero"/>
        <c:crossBetween val="between"/>
      </c:valAx>
      <c:spPr>
        <a:noFill/>
        <a:ln w="25400">
          <a:noFill/>
        </a:ln>
      </c:spPr>
    </c:plotArea>
    <c:legend>
      <c:legendPos val="b"/>
      <c:legendEntry>
        <c:idx val="0"/>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ayout>
        <c:manualLayout>
          <c:xMode val="edge"/>
          <c:yMode val="edge"/>
          <c:x val="5.6734767565508734E-3"/>
          <c:y val="0.84906627251283961"/>
          <c:w val="0.99228825983689251"/>
          <c:h val="0.13329679417490578"/>
        </c:manualLayout>
      </c:layout>
      <c:spPr>
        <a:blipFill>
          <a:blip xmlns:r="http://schemas.openxmlformats.org/officeDocument/2006/relationships" r:embed="rId2"/>
          <a:tile tx="0" ty="0" sx="100000" sy="100000" flip="none" algn="tl"/>
        </a:blipFill>
        <a:ln w="25400">
          <a:noFill/>
        </a:ln>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gradFill>
      <a:gsLst>
        <a:gs pos="0">
          <a:srgbClr val="4F81BD">
            <a:lumMod val="5000"/>
            <a:lumOff val="95000"/>
          </a:srgbClr>
        </a:gs>
        <a:gs pos="100000">
          <a:srgbClr val="4F81BD">
            <a:lumMod val="45000"/>
            <a:lumOff val="55000"/>
            <a:alpha val="76000"/>
          </a:srgbClr>
        </a:gs>
        <a:gs pos="100000">
          <a:srgbClr val="4F81BD">
            <a:lumMod val="30000"/>
            <a:lumOff val="70000"/>
          </a:srgbClr>
        </a:gs>
      </a:gsLst>
      <a:path path="shape">
        <a:fillToRect l="50000" t="50000" r="50000" b="50000"/>
      </a:path>
    </a:gradFill>
    <a:ln w="9525" cap="flat" cmpd="sng" algn="ctr">
      <a:solidFill>
        <a:schemeClr val="tx1">
          <a:lumMod val="15000"/>
          <a:lumOff val="85000"/>
        </a:schemeClr>
      </a:solidFill>
      <a:round/>
    </a:ln>
    <a:effectLst/>
  </c:spPr>
  <c:txPr>
    <a:bodyPr/>
    <a:lstStyle/>
    <a:p>
      <a:pPr>
        <a:defRPr b="1"/>
      </a:pPr>
      <a:endParaRPr lang="ru-RU"/>
    </a:p>
  </c:txPr>
  <c:externalData r:id="rId3"/>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b="1"/>
              <a:t>Tariful la 1m³</a:t>
            </a:r>
            <a:r>
              <a:rPr lang="ro-RO" b="1"/>
              <a:t> </a:t>
            </a:r>
            <a:r>
              <a:rPr lang="x-none" b="1"/>
              <a:t>pentru apele reziduale 2019-2023</a:t>
            </a:r>
            <a:endParaRPr lang="ru-RU" b="1"/>
          </a:p>
        </c:rich>
      </c:tx>
      <c:layout>
        <c:manualLayout>
          <c:xMode val="edge"/>
          <c:yMode val="edge"/>
          <c:x val="0.14704001571996125"/>
          <c:y val="5.0925925925925923E-2"/>
        </c:manualLayout>
      </c:layout>
      <c:spPr>
        <a:noFill/>
        <a:ln>
          <a:noFill/>
        </a:ln>
        <a:effectLst/>
      </c:spPr>
    </c:title>
    <c:plotArea>
      <c:layout/>
      <c:barChart>
        <c:barDir val="col"/>
        <c:grouping val="clustered"/>
        <c:ser>
          <c:idx val="0"/>
          <c:order val="0"/>
          <c:tx>
            <c:strRef>
              <c:f>Apa!$J$52</c:f>
              <c:strCache>
                <c:ptCount val="1"/>
                <c:pt idx="0">
                  <c:v>str. M. Kogălniceanu (prețul 1 kw)</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Apa!$K$51:$O$51</c:f>
              <c:strCache>
                <c:ptCount val="5"/>
                <c:pt idx="0">
                  <c:v>2019</c:v>
                </c:pt>
                <c:pt idx="1">
                  <c:v>2020</c:v>
                </c:pt>
                <c:pt idx="2">
                  <c:v>2021</c:v>
                </c:pt>
                <c:pt idx="3">
                  <c:v>2022</c:v>
                </c:pt>
                <c:pt idx="4">
                  <c:v>de la 01.08.2022</c:v>
                </c:pt>
              </c:strCache>
            </c:strRef>
          </c:cat>
          <c:val>
            <c:numRef>
              <c:f>Apa!$K$52:$O$52</c:f>
              <c:numCache>
                <c:formatCode>0.00</c:formatCode>
                <c:ptCount val="5"/>
                <c:pt idx="0">
                  <c:v>3.6</c:v>
                </c:pt>
                <c:pt idx="1">
                  <c:v>3.6</c:v>
                </c:pt>
                <c:pt idx="2">
                  <c:v>3.6</c:v>
                </c:pt>
                <c:pt idx="3">
                  <c:v>3.6</c:v>
                </c:pt>
                <c:pt idx="4">
                  <c:v>14.8</c:v>
                </c:pt>
              </c:numCache>
            </c:numRef>
          </c:val>
          <c:extLst xmlns:c16r2="http://schemas.microsoft.com/office/drawing/2015/06/chart">
            <c:ext xmlns:c16="http://schemas.microsoft.com/office/drawing/2014/chart" uri="{C3380CC4-5D6E-409C-BE32-E72D297353CC}">
              <c16:uniqueId val="{00000000-3195-4F8B-B749-82D3A39DF8C1}"/>
            </c:ext>
          </c:extLst>
        </c:ser>
        <c:ser>
          <c:idx val="1"/>
          <c:order val="1"/>
          <c:tx>
            <c:strRef>
              <c:f>Apa!$J$53</c:f>
              <c:strCache>
                <c:ptCount val="1"/>
                <c:pt idx="0">
                  <c:v>str. Testemițeanu 68 (prețul 1 kw)</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Apa!$K$51:$O$51</c:f>
              <c:strCache>
                <c:ptCount val="5"/>
                <c:pt idx="0">
                  <c:v>2019</c:v>
                </c:pt>
                <c:pt idx="1">
                  <c:v>2020</c:v>
                </c:pt>
                <c:pt idx="2">
                  <c:v>2021</c:v>
                </c:pt>
                <c:pt idx="3">
                  <c:v>2022</c:v>
                </c:pt>
                <c:pt idx="4">
                  <c:v>de la 01.08.2022</c:v>
                </c:pt>
              </c:strCache>
            </c:strRef>
          </c:cat>
          <c:val>
            <c:numRef>
              <c:f>Apa!$K$53:$O$53</c:f>
              <c:numCache>
                <c:formatCode>0.00</c:formatCode>
                <c:ptCount val="5"/>
                <c:pt idx="0">
                  <c:v>3.6</c:v>
                </c:pt>
                <c:pt idx="1">
                  <c:v>3.6</c:v>
                </c:pt>
                <c:pt idx="2">
                  <c:v>3.6</c:v>
                </c:pt>
                <c:pt idx="3">
                  <c:v>3.6</c:v>
                </c:pt>
                <c:pt idx="4">
                  <c:v>14.8</c:v>
                </c:pt>
              </c:numCache>
            </c:numRef>
          </c:val>
          <c:extLst xmlns:c16r2="http://schemas.microsoft.com/office/drawing/2015/06/chart">
            <c:ext xmlns:c16="http://schemas.microsoft.com/office/drawing/2014/chart" uri="{C3380CC4-5D6E-409C-BE32-E72D297353CC}">
              <c16:uniqueId val="{00000001-3195-4F8B-B749-82D3A39DF8C1}"/>
            </c:ext>
          </c:extLst>
        </c:ser>
        <c:gapWidth val="219"/>
        <c:overlap val="-27"/>
        <c:axId val="210161024"/>
        <c:axId val="210310272"/>
      </c:barChart>
      <c:catAx>
        <c:axId val="2101610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210310272"/>
        <c:crosses val="autoZero"/>
        <c:auto val="1"/>
        <c:lblAlgn val="ctr"/>
        <c:lblOffset val="100"/>
      </c:catAx>
      <c:valAx>
        <c:axId val="21031027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161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000" b="1" i="0" u="none" strike="noStrike" kern="1200" spc="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r>
              <a:rPr lang="ro-RO" sz="2000" b="1">
                <a:solidFill>
                  <a:schemeClr val="tx1">
                    <a:lumMod val="85000"/>
                    <a:lumOff val="15000"/>
                  </a:schemeClr>
                </a:solidFill>
                <a:latin typeface="Times New Roman" panose="02020603050405020304" pitchFamily="18" charset="0"/>
                <a:cs typeface="Times New Roman" panose="02020603050405020304" pitchFamily="18" charset="0"/>
              </a:rPr>
              <a:t>Suma alocațiilor</a:t>
            </a:r>
            <a:r>
              <a:rPr lang="ro-RO" sz="2000" b="1" baseline="0">
                <a:solidFill>
                  <a:schemeClr val="tx1">
                    <a:lumMod val="85000"/>
                    <a:lumOff val="15000"/>
                  </a:schemeClr>
                </a:solidFill>
                <a:latin typeface="Times New Roman" panose="02020603050405020304" pitchFamily="18" charset="0"/>
                <a:cs typeface="Times New Roman" panose="02020603050405020304" pitchFamily="18" charset="0"/>
              </a:rPr>
              <a:t> financiare alocate </a:t>
            </a:r>
            <a:endParaRPr lang="en-US" sz="2000" b="1">
              <a:solidFill>
                <a:schemeClr val="tx1">
                  <a:lumMod val="85000"/>
                  <a:lumOff val="15000"/>
                </a:schemeClr>
              </a:solidFill>
              <a:latin typeface="Times New Roman" panose="02020603050405020304" pitchFamily="18" charset="0"/>
              <a:cs typeface="Times New Roman" panose="02020603050405020304" pitchFamily="18" charset="0"/>
            </a:endParaRPr>
          </a:p>
        </c:rich>
      </c:tx>
      <c:layout>
        <c:manualLayout>
          <c:xMode val="edge"/>
          <c:yMode val="edge"/>
          <c:x val="0.30414408599720555"/>
          <c:y val="0"/>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Лист2!$E$3</c:f>
              <c:strCache>
                <c:ptCount val="1"/>
                <c:pt idx="0">
                  <c:v>Total</c:v>
                </c:pt>
              </c:strCache>
            </c:strRef>
          </c:tx>
          <c:spPr>
            <a:solidFill>
              <a:srgbClr val="FF0000"/>
            </a:solidFill>
            <a:ln>
              <a:noFill/>
            </a:ln>
            <a:effectLst/>
            <a:sp3d/>
          </c:spPr>
          <c:dLbls>
            <c:dLbl>
              <c:idx val="0"/>
              <c:layout>
                <c:manualLayout>
                  <c:x val="-3.4497632973435298E-3"/>
                  <c:y val="-5.629630943046005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BA86-4F72-A47C-4CCC3B8973B0}"/>
                </c:ext>
              </c:extLst>
            </c:dLbl>
            <c:dLbl>
              <c:idx val="1"/>
              <c:layout>
                <c:manualLayout>
                  <c:x val="-3.6222514622106981E-2"/>
                  <c:y val="-5.6296309430460059E-2"/>
                </c:manualLayout>
              </c:layout>
              <c:showVal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BA86-4F72-A47C-4CCC3B8973B0}"/>
                </c:ext>
              </c:extLst>
            </c:dLbl>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Лист2!$F$2:$G$2</c:f>
              <c:strCache>
                <c:ptCount val="2"/>
                <c:pt idx="0">
                  <c:v>CR Soroca        anii 2008-2023</c:v>
                </c:pt>
                <c:pt idx="1">
                  <c:v>MS al RM        anul 2023</c:v>
                </c:pt>
              </c:strCache>
            </c:strRef>
          </c:cat>
          <c:val>
            <c:numRef>
              <c:f>Лист2!$F$3:$G$3</c:f>
              <c:numCache>
                <c:formatCode>General</c:formatCode>
                <c:ptCount val="2"/>
                <c:pt idx="0">
                  <c:v>17356918.959999997</c:v>
                </c:pt>
                <c:pt idx="1">
                  <c:v>40113573.910000004</c:v>
                </c:pt>
              </c:numCache>
            </c:numRef>
          </c:val>
          <c:extLst xmlns:c16r2="http://schemas.microsoft.com/office/drawing/2015/06/chart">
            <c:ext xmlns:c16="http://schemas.microsoft.com/office/drawing/2014/chart" uri="{C3380CC4-5D6E-409C-BE32-E72D297353CC}">
              <c16:uniqueId val="{00000002-BA86-4F72-A47C-4CCC3B8973B0}"/>
            </c:ext>
          </c:extLst>
        </c:ser>
        <c:shape val="box"/>
        <c:axId val="210359808"/>
        <c:axId val="210361344"/>
        <c:axId val="0"/>
      </c:bar3DChart>
      <c:catAx>
        <c:axId val="21035980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0361344"/>
        <c:crosses val="autoZero"/>
        <c:auto val="1"/>
        <c:lblAlgn val="ctr"/>
        <c:lblOffset val="100"/>
      </c:catAx>
      <c:valAx>
        <c:axId val="210361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10359808"/>
        <c:crosses val="autoZero"/>
        <c:crossBetween val="between"/>
      </c:valAx>
      <c:spPr>
        <a:noFill/>
        <a:ln>
          <a:noFill/>
        </a:ln>
        <a:effectLst/>
      </c:spPr>
    </c:plotArea>
    <c:plotVisOnly val="1"/>
    <c:dispBlanksAs val="gap"/>
  </c:chart>
  <c:spPr>
    <a:blipFill>
      <a:blip xmlns:r="http://schemas.openxmlformats.org/officeDocument/2006/relationships" r:embed="rId1"/>
      <a:tile tx="0" ty="0" sx="100000" sy="100000" flip="none" algn="tl"/>
    </a:blip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600" b="1">
                <a:solidFill>
                  <a:sysClr val="windowText" lastClr="000000"/>
                </a:solidFill>
                <a:latin typeface="Times New Roman" panose="02020603050405020304" pitchFamily="18" charset="0"/>
                <a:cs typeface="Times New Roman" panose="02020603050405020304" pitchFamily="18" charset="0"/>
              </a:rPr>
              <a:t>Cancer nou depistat</a:t>
            </a:r>
            <a:r>
              <a:rPr lang="ro-RO" sz="1600" b="1">
                <a:solidFill>
                  <a:sysClr val="windowText" lastClr="000000"/>
                </a:solidFill>
                <a:latin typeface="Times New Roman" panose="02020603050405020304" pitchFamily="18" charset="0"/>
                <a:cs typeface="Times New Roman" panose="02020603050405020304" pitchFamily="18" charset="0"/>
              </a:rPr>
              <a:t> (cazuri)</a:t>
            </a:r>
            <a:endParaRPr lang="en-US" sz="1600"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Лист1!$A$3</c:f>
              <c:strCache>
                <c:ptCount val="1"/>
                <c:pt idx="0">
                  <c:v>Cancer nou depistat</c:v>
                </c:pt>
              </c:strCache>
            </c:strRef>
          </c:tx>
          <c:spPr>
            <a:solidFill>
              <a:srgbClr val="FF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cmpd="sng">
                <a:solidFill>
                  <a:schemeClr val="tx1"/>
                </a:solidFill>
                <a:prstDash val="sysDot"/>
              </a:ln>
              <a:effectLst/>
            </c:spPr>
            <c:trendlineType val="linear"/>
          </c:trendline>
          <c:cat>
            <c:numRef>
              <c:f>Лист1!$B$2:$F$2</c:f>
              <c:numCache>
                <c:formatCode>General</c:formatCode>
                <c:ptCount val="5"/>
                <c:pt idx="0">
                  <c:v>2019</c:v>
                </c:pt>
                <c:pt idx="1">
                  <c:v>2020</c:v>
                </c:pt>
                <c:pt idx="2">
                  <c:v>2021</c:v>
                </c:pt>
                <c:pt idx="3">
                  <c:v>2022</c:v>
                </c:pt>
                <c:pt idx="4">
                  <c:v>2023</c:v>
                </c:pt>
              </c:numCache>
            </c:numRef>
          </c:cat>
          <c:val>
            <c:numRef>
              <c:f>Лист1!$B$3:$F$3</c:f>
              <c:numCache>
                <c:formatCode>General</c:formatCode>
                <c:ptCount val="5"/>
                <c:pt idx="0">
                  <c:v>256</c:v>
                </c:pt>
                <c:pt idx="1">
                  <c:v>203</c:v>
                </c:pt>
                <c:pt idx="2">
                  <c:v>206</c:v>
                </c:pt>
                <c:pt idx="3">
                  <c:v>261</c:v>
                </c:pt>
                <c:pt idx="4">
                  <c:v>248</c:v>
                </c:pt>
              </c:numCache>
            </c:numRef>
          </c:val>
          <c:extLst xmlns:c16r2="http://schemas.microsoft.com/office/drawing/2015/06/chart">
            <c:ext xmlns:c16="http://schemas.microsoft.com/office/drawing/2014/chart" uri="{C3380CC4-5D6E-409C-BE32-E72D297353CC}">
              <c16:uniqueId val="{00000000-F7EC-4522-B780-22412EBC277B}"/>
            </c:ext>
          </c:extLst>
        </c:ser>
        <c:gapWidth val="219"/>
        <c:overlap val="-27"/>
        <c:axId val="210369536"/>
        <c:axId val="181228672"/>
      </c:barChart>
      <c:catAx>
        <c:axId val="210369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81228672"/>
        <c:crosses val="autoZero"/>
        <c:auto val="1"/>
        <c:lblAlgn val="ctr"/>
        <c:lblOffset val="100"/>
      </c:catAx>
      <c:valAx>
        <c:axId val="1812286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21036953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5"/>
      <c:perspective val="0"/>
    </c:view3D>
    <c:plotArea>
      <c:layout>
        <c:manualLayout>
          <c:layoutTarget val="inner"/>
          <c:xMode val="edge"/>
          <c:yMode val="edge"/>
          <c:x val="1.2345695550539519E-2"/>
          <c:y val="9.8532696484982904E-2"/>
          <c:w val="0.90397926308950971"/>
          <c:h val="0.76310428767092464"/>
        </c:manualLayout>
      </c:layout>
      <c:pie3DChart>
        <c:varyColors val="1"/>
        <c:ser>
          <c:idx val="0"/>
          <c:order val="0"/>
          <c:tx>
            <c:strRef>
              <c:f>Vindecare!$B$3</c:f>
              <c:strCache>
                <c:ptCount val="1"/>
              </c:strCache>
            </c:strRef>
          </c:tx>
          <c:spPr>
            <a:solidFill>
              <a:srgbClr val="9999FF"/>
            </a:solidFill>
            <a:ln w="12700">
              <a:solidFill>
                <a:srgbClr val="000000"/>
              </a:solidFill>
              <a:prstDash val="solid"/>
            </a:ln>
          </c:spPr>
          <c:explosion val="9"/>
          <c:dPt>
            <c:idx val="1"/>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0-D7BA-4810-AC4C-2E28BA17B18C}"/>
              </c:ext>
            </c:extLst>
          </c:dPt>
          <c:dPt>
            <c:idx val="2"/>
            <c:spPr>
              <a:solidFill>
                <a:srgbClr val="FFFFCC"/>
              </a:solidFill>
              <a:ln w="12700">
                <a:solidFill>
                  <a:srgbClr val="000000"/>
                </a:solidFill>
                <a:prstDash val="solid"/>
              </a:ln>
            </c:spPr>
            <c:extLst xmlns:c16r2="http://schemas.microsoft.com/office/drawing/2015/06/chart">
              <c:ext xmlns:c16="http://schemas.microsoft.com/office/drawing/2014/chart" uri="{C3380CC4-5D6E-409C-BE32-E72D297353CC}">
                <c16:uniqueId val="{00000001-D7BA-4810-AC4C-2E28BA17B18C}"/>
              </c:ext>
            </c:extLst>
          </c:dPt>
          <c:dPt>
            <c:idx val="3"/>
            <c:spPr>
              <a:solidFill>
                <a:srgbClr val="CCFFFF"/>
              </a:solidFill>
              <a:ln w="12700">
                <a:solidFill>
                  <a:srgbClr val="000000"/>
                </a:solidFill>
                <a:prstDash val="solid"/>
              </a:ln>
            </c:spPr>
            <c:extLst xmlns:c16r2="http://schemas.microsoft.com/office/drawing/2015/06/chart">
              <c:ext xmlns:c16="http://schemas.microsoft.com/office/drawing/2014/chart" uri="{C3380CC4-5D6E-409C-BE32-E72D297353CC}">
                <c16:uniqueId val="{00000002-D7BA-4810-AC4C-2E28BA17B18C}"/>
              </c:ext>
            </c:extLst>
          </c:dPt>
          <c:dLbls>
            <c:dLbl>
              <c:idx val="0"/>
              <c:layout>
                <c:manualLayout>
                  <c:x val="-0.21574669720095024"/>
                  <c:y val="4.5876408786315125E-2"/>
                </c:manualLayout>
              </c:layout>
              <c:tx>
                <c:rich>
                  <a:bodyPr/>
                  <a:lstStyle/>
                  <a:p>
                    <a:r>
                      <a:rPr lang="en-US" sz="1600"/>
                      <a:t>3595</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7BA-4810-AC4C-2E28BA17B18C}"/>
                </c:ext>
              </c:extLst>
            </c:dLbl>
            <c:dLbl>
              <c:idx val="1"/>
              <c:layout>
                <c:manualLayout>
                  <c:x val="0.21262031225929173"/>
                  <c:y val="-0.20004010991443291"/>
                </c:manualLayout>
              </c:layout>
              <c:tx>
                <c:rich>
                  <a:bodyPr/>
                  <a:lstStyle/>
                  <a:p>
                    <a:r>
                      <a:rPr lang="en-US" sz="1600"/>
                      <a:t>6773</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7BA-4810-AC4C-2E28BA17B18C}"/>
                </c:ext>
              </c:extLst>
            </c:dLbl>
            <c:dLbl>
              <c:idx val="2"/>
              <c:layout>
                <c:manualLayout>
                  <c:x val="-0.11059252977993179"/>
                  <c:y val="-1.1796166988560395E-2"/>
                </c:manualLayout>
              </c:layout>
              <c:tx>
                <c:rich>
                  <a:bodyPr/>
                  <a:lstStyle/>
                  <a:p>
                    <a:r>
                      <a:rPr lang="en-US" sz="1600"/>
                      <a:t>191</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7BA-4810-AC4C-2E28BA17B18C}"/>
                </c:ext>
              </c:extLst>
            </c:dLbl>
            <c:dLbl>
              <c:idx val="3"/>
              <c:layout>
                <c:manualLayout>
                  <c:x val="7.4185826771653543E-2"/>
                  <c:y val="-2.3095131976427482E-2"/>
                </c:manualLayout>
              </c:layout>
              <c:tx>
                <c:rich>
                  <a:bodyPr/>
                  <a:lstStyle/>
                  <a:p>
                    <a:r>
                      <a:rPr lang="en-US" sz="1600"/>
                      <a:t>33</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7BA-4810-AC4C-2E28BA17B18C}"/>
                </c:ext>
              </c:extLst>
            </c:dLbl>
            <c:dLbl>
              <c:idx val="4"/>
              <c:layout>
                <c:manualLayout>
                  <c:x val="0.15308927922471222"/>
                  <c:y val="-4.227207448125588E-3"/>
                </c:manualLayout>
              </c:layout>
              <c:tx>
                <c:rich>
                  <a:bodyPr/>
                  <a:lstStyle/>
                  <a:p>
                    <a:r>
                      <a:rPr lang="en-US" sz="1600"/>
                      <a:t>212</a:t>
                    </a:r>
                  </a:p>
                </c:rich>
              </c:tx>
              <c:dLblPos val="bestFi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7BA-4810-AC4C-2E28BA17B18C}"/>
                </c:ext>
              </c:extLst>
            </c:dLbl>
            <c:numFmt formatCode="0%" sourceLinked="0"/>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showVal val="1"/>
            <c:showLeaderLines val="1"/>
            <c:extLst xmlns:c16r2="http://schemas.microsoft.com/office/drawing/2015/06/chart">
              <c:ext xmlns:c15="http://schemas.microsoft.com/office/drawing/2012/chart" uri="{CE6537A1-D6FC-4f65-9D91-7224C49458BB}"/>
            </c:extLst>
          </c:dLbls>
          <c:cat>
            <c:strRef>
              <c:f>Vindecare!$A$4:$A$8</c:f>
              <c:strCache>
                <c:ptCount val="5"/>
                <c:pt idx="0">
                  <c:v>Vindecare</c:v>
                </c:pt>
                <c:pt idx="1">
                  <c:v>Ameliorare</c:v>
                </c:pt>
                <c:pt idx="2">
                  <c:v>Fără schimbări</c:v>
                </c:pt>
                <c:pt idx="3">
                  <c:v>Agravare</c:v>
                </c:pt>
                <c:pt idx="4">
                  <c:v>Decedați</c:v>
                </c:pt>
              </c:strCache>
            </c:strRef>
          </c:cat>
          <c:val>
            <c:numRef>
              <c:f>Vindecare!$B$4:$B$8</c:f>
              <c:numCache>
                <c:formatCode>0</c:formatCode>
                <c:ptCount val="5"/>
                <c:pt idx="0">
                  <c:v>3595</c:v>
                </c:pt>
                <c:pt idx="1">
                  <c:v>6773</c:v>
                </c:pt>
                <c:pt idx="2">
                  <c:v>191</c:v>
                </c:pt>
                <c:pt idx="3">
                  <c:v>33</c:v>
                </c:pt>
                <c:pt idx="4">
                  <c:v>212</c:v>
                </c:pt>
              </c:numCache>
            </c:numRef>
          </c:val>
          <c:extLst xmlns:c16r2="http://schemas.microsoft.com/office/drawing/2015/06/chart">
            <c:ext xmlns:c16="http://schemas.microsoft.com/office/drawing/2014/chart" uri="{C3380CC4-5D6E-409C-BE32-E72D297353CC}">
              <c16:uniqueId val="{00000005-D7BA-4810-AC4C-2E28BA17B18C}"/>
            </c:ext>
          </c:extLst>
        </c:ser>
      </c:pie3DChart>
      <c:spPr>
        <a:noFill/>
        <a:ln w="25400">
          <a:noFill/>
        </a:ln>
      </c:spPr>
    </c:plotArea>
    <c:legend>
      <c:legendPos val="r"/>
      <c:layout>
        <c:manualLayout>
          <c:xMode val="edge"/>
          <c:yMode val="edge"/>
          <c:x val="1.5068510788938104E-2"/>
          <c:y val="0.84226358775174015"/>
          <c:w val="0.96986414896073736"/>
          <c:h val="0.14732172294597667"/>
        </c:manualLayout>
      </c:layout>
      <c:spPr>
        <a:solidFill>
          <a:srgbClr val="FFFFFF"/>
        </a:solidFill>
        <a:ln w="3175">
          <a:solidFill>
            <a:srgbClr val="000000"/>
          </a:solidFill>
          <a:prstDash val="solid"/>
        </a:ln>
      </c:spPr>
      <c:txPr>
        <a:bodyPr/>
        <a:lstStyle/>
        <a:p>
          <a:pPr>
            <a:defRPr sz="1400" b="1" i="0" u="none" strike="noStrike" baseline="0">
              <a:solidFill>
                <a:srgbClr val="000000"/>
              </a:solidFill>
              <a:latin typeface="Times New Roman"/>
              <a:ea typeface="Times New Roman"/>
              <a:cs typeface="Times New Roman"/>
            </a:defRPr>
          </a:pPr>
          <a:endParaRPr lang="ru-RU"/>
        </a:p>
      </c:txPr>
    </c:legend>
    <c:plotVisOnly val="1"/>
    <c:dispBlanksAs val="zero"/>
  </c:chart>
  <c:spPr>
    <a:solidFill>
      <a:srgbClr val="FFFFFF"/>
    </a:solidFill>
    <a:ln w="3175">
      <a:solidFill>
        <a:srgbClr val="000000"/>
      </a:solidFill>
      <a:prstDash val="solid"/>
    </a:ln>
  </c:spPr>
  <c:txPr>
    <a:bodyPr/>
    <a:lstStyle/>
    <a:p>
      <a:pPr>
        <a:defRPr sz="1500" b="0" i="0" u="none" strike="noStrike" baseline="0">
          <a:solidFill>
            <a:srgbClr val="000000"/>
          </a:solidFill>
          <a:latin typeface="Arial Cyr"/>
          <a:ea typeface="Arial Cyr"/>
          <a:cs typeface="Arial Cyr"/>
        </a:defRPr>
      </a:pPr>
      <a:endParaRPr lang="ru-RU"/>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800" b="1" i="0" u="none" strike="noStrike" baseline="0">
                <a:solidFill>
                  <a:srgbClr val="000000"/>
                </a:solidFill>
                <a:latin typeface="Times New Roman"/>
                <a:ea typeface="Times New Roman"/>
                <a:cs typeface="Times New Roman"/>
              </a:defRPr>
            </a:pPr>
            <a:r>
              <a:rPr lang="ro-RO" sz="1800"/>
              <a:t>Numărul persoane externate</a:t>
            </a:r>
            <a:endParaRPr lang="ru-RU" sz="1800"/>
          </a:p>
        </c:rich>
      </c:tx>
      <c:layout>
        <c:manualLayout>
          <c:xMode val="edge"/>
          <c:yMode val="edge"/>
          <c:x val="0.24901210647098598"/>
          <c:y val="3.1390188277205314E-2"/>
        </c:manualLayout>
      </c:layout>
      <c:spPr>
        <a:noFill/>
        <a:ln w="25400">
          <a:noFill/>
        </a:ln>
      </c:spPr>
    </c:title>
    <c:plotArea>
      <c:layout>
        <c:manualLayout>
          <c:layoutTarget val="inner"/>
          <c:xMode val="edge"/>
          <c:yMode val="edge"/>
          <c:x val="2.0795094882510152E-2"/>
          <c:y val="0.11872392329018278"/>
          <c:w val="0.93395177091183124"/>
          <c:h val="0.66104067269009992"/>
        </c:manualLayout>
      </c:layout>
      <c:barChart>
        <c:barDir val="col"/>
        <c:grouping val="clustered"/>
        <c:ser>
          <c:idx val="0"/>
          <c:order val="0"/>
          <c:tx>
            <c:strRef>
              <c:f>'Cazuri tratate'!$A$34</c:f>
              <c:strCache>
                <c:ptCount val="1"/>
                <c:pt idx="0">
                  <c:v>Asugurati</c:v>
                </c:pt>
              </c:strCache>
            </c:strRef>
          </c:tx>
          <c:spPr>
            <a:gradFill rotWithShape="0">
              <a:gsLst>
                <a:gs pos="0">
                  <a:srgbClr val="FF0000"/>
                </a:gs>
                <a:gs pos="50000">
                  <a:srgbClr val="0000FF"/>
                </a:gs>
                <a:gs pos="100000">
                  <a:srgbClr val="FF0000"/>
                </a:gs>
              </a:gsLst>
              <a:lin ang="0" scaled="1"/>
            </a:gradFill>
            <a:ln w="12700">
              <a:solidFill>
                <a:srgbClr val="000000"/>
              </a:solidFill>
              <a:prstDash val="solid"/>
            </a:ln>
          </c:spPr>
          <c:dLbls>
            <c:spPr>
              <a:noFill/>
              <a:ln w="25400">
                <a:noFill/>
              </a:ln>
            </c:spPr>
            <c:txPr>
              <a:bodyPr/>
              <a:lstStyle/>
              <a:p>
                <a:pPr>
                  <a:defRPr sz="1300" b="1" i="0" u="none" strike="noStrike" baseline="0">
                    <a:solidFill>
                      <a:srgbClr val="FF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trendline>
            <c:spPr>
              <a:ln w="25400">
                <a:solidFill>
                  <a:srgbClr val="000000"/>
                </a:solidFill>
                <a:prstDash val="solid"/>
              </a:ln>
            </c:spPr>
            <c:trendlineType val="linear"/>
          </c:trendline>
          <c:cat>
            <c:numRef>
              <c:f>'Cazuri tratate'!$B$33:$F$33</c:f>
              <c:numCache>
                <c:formatCode>General</c:formatCode>
                <c:ptCount val="5"/>
                <c:pt idx="0">
                  <c:v>2019</c:v>
                </c:pt>
                <c:pt idx="1">
                  <c:v>2020</c:v>
                </c:pt>
                <c:pt idx="2">
                  <c:v>2021</c:v>
                </c:pt>
                <c:pt idx="3">
                  <c:v>2022</c:v>
                </c:pt>
                <c:pt idx="4">
                  <c:v>2023</c:v>
                </c:pt>
              </c:numCache>
            </c:numRef>
          </c:cat>
          <c:val>
            <c:numRef>
              <c:f>'Cazuri tratate'!$B$34:$F$34</c:f>
              <c:numCache>
                <c:formatCode>0</c:formatCode>
                <c:ptCount val="5"/>
                <c:pt idx="0">
                  <c:v>12631</c:v>
                </c:pt>
                <c:pt idx="1">
                  <c:v>11121</c:v>
                </c:pt>
                <c:pt idx="2">
                  <c:v>8972</c:v>
                </c:pt>
                <c:pt idx="3">
                  <c:v>10343</c:v>
                </c:pt>
                <c:pt idx="4">
                  <c:v>10413</c:v>
                </c:pt>
              </c:numCache>
            </c:numRef>
          </c:val>
          <c:extLst xmlns:c16r2="http://schemas.microsoft.com/office/drawing/2015/06/chart">
            <c:ext xmlns:c16="http://schemas.microsoft.com/office/drawing/2014/chart" uri="{C3380CC4-5D6E-409C-BE32-E72D297353CC}">
              <c16:uniqueId val="{00000000-7EAD-4786-BAF6-912CAD2A2372}"/>
            </c:ext>
          </c:extLst>
        </c:ser>
        <c:ser>
          <c:idx val="1"/>
          <c:order val="1"/>
          <c:tx>
            <c:strRef>
              <c:f>'Cazuri tratate'!$A$35</c:f>
              <c:strCache>
                <c:ptCount val="1"/>
                <c:pt idx="0">
                  <c:v>Neasugurati</c:v>
                </c:pt>
              </c:strCache>
            </c:strRef>
          </c:tx>
          <c:spPr>
            <a:gradFill rotWithShape="0">
              <a:gsLst>
                <a:gs pos="0">
                  <a:srgbClr val="FFFF00"/>
                </a:gs>
                <a:gs pos="50000">
                  <a:srgbClr val="00FF00"/>
                </a:gs>
                <a:gs pos="100000">
                  <a:srgbClr val="FFFF00"/>
                </a:gs>
              </a:gsLst>
              <a:lin ang="0" scaled="1"/>
            </a:gradFill>
            <a:ln w="12700">
              <a:solidFill>
                <a:srgbClr val="000000"/>
              </a:solidFill>
              <a:prstDash val="solid"/>
            </a:ln>
          </c:spPr>
          <c:dLbls>
            <c:spPr>
              <a:noFill/>
              <a:ln w="25400">
                <a:noFill/>
              </a:ln>
            </c:spPr>
            <c:txPr>
              <a:bodyPr/>
              <a:lstStyle/>
              <a:p>
                <a:pPr>
                  <a:defRPr sz="1300"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numRef>
              <c:f>'Cazuri tratate'!$B$33:$F$33</c:f>
              <c:numCache>
                <c:formatCode>General</c:formatCode>
                <c:ptCount val="5"/>
                <c:pt idx="0">
                  <c:v>2019</c:v>
                </c:pt>
                <c:pt idx="1">
                  <c:v>2020</c:v>
                </c:pt>
                <c:pt idx="2">
                  <c:v>2021</c:v>
                </c:pt>
                <c:pt idx="3">
                  <c:v>2022</c:v>
                </c:pt>
                <c:pt idx="4">
                  <c:v>2023</c:v>
                </c:pt>
              </c:numCache>
            </c:numRef>
          </c:cat>
          <c:val>
            <c:numRef>
              <c:f>'Cazuri tratate'!$B$35:$F$35</c:f>
              <c:numCache>
                <c:formatCode>0</c:formatCode>
                <c:ptCount val="5"/>
                <c:pt idx="0">
                  <c:v>430</c:v>
                </c:pt>
                <c:pt idx="1">
                  <c:v>500</c:v>
                </c:pt>
                <c:pt idx="2">
                  <c:v>404</c:v>
                </c:pt>
                <c:pt idx="3">
                  <c:v>441</c:v>
                </c:pt>
                <c:pt idx="4">
                  <c:v>391</c:v>
                </c:pt>
              </c:numCache>
            </c:numRef>
          </c:val>
          <c:extLst xmlns:c16r2="http://schemas.microsoft.com/office/drawing/2015/06/chart">
            <c:ext xmlns:c16="http://schemas.microsoft.com/office/drawing/2014/chart" uri="{C3380CC4-5D6E-409C-BE32-E72D297353CC}">
              <c16:uniqueId val="{00000001-7EAD-4786-BAF6-912CAD2A2372}"/>
            </c:ext>
          </c:extLst>
        </c:ser>
        <c:dLbls>
          <c:showVal val="1"/>
        </c:dLbls>
        <c:axId val="210478976"/>
        <c:axId val="210480512"/>
      </c:barChart>
      <c:catAx>
        <c:axId val="210478976"/>
        <c:scaling>
          <c:orientation val="minMax"/>
        </c:scaling>
        <c:axPos val="b"/>
        <c:numFmt formatCode="General" sourceLinked="1"/>
        <c:tickLblPos val="nextTo"/>
        <c:spPr>
          <a:ln w="3175">
            <a:solidFill>
              <a:srgbClr val="000000"/>
            </a:solidFill>
            <a:prstDash val="solid"/>
          </a:ln>
        </c:spPr>
        <c:txPr>
          <a:bodyPr rot="0" vert="horz"/>
          <a:lstStyle/>
          <a:p>
            <a:pPr>
              <a:defRPr sz="1300" b="1" i="0" u="none" strike="noStrike" baseline="0">
                <a:solidFill>
                  <a:srgbClr val="000000"/>
                </a:solidFill>
                <a:latin typeface="Arial Cyr"/>
                <a:ea typeface="Arial Cyr"/>
                <a:cs typeface="Arial Cyr"/>
              </a:defRPr>
            </a:pPr>
            <a:endParaRPr lang="ru-RU"/>
          </a:p>
        </c:txPr>
        <c:crossAx val="210480512"/>
        <c:crosses val="autoZero"/>
        <c:auto val="1"/>
        <c:lblAlgn val="ctr"/>
        <c:lblOffset val="100"/>
        <c:tickLblSkip val="1"/>
        <c:tickMarkSkip val="1"/>
      </c:catAx>
      <c:valAx>
        <c:axId val="210480512"/>
        <c:scaling>
          <c:orientation val="minMax"/>
        </c:scaling>
        <c:delete val="1"/>
        <c:axPos val="l"/>
        <c:majorGridlines>
          <c:spPr>
            <a:ln w="3175">
              <a:solidFill>
                <a:srgbClr val="000000"/>
              </a:solidFill>
              <a:prstDash val="solid"/>
            </a:ln>
          </c:spPr>
        </c:majorGridlines>
        <c:numFmt formatCode="0" sourceLinked="1"/>
        <c:tickLblPos val="nextTo"/>
        <c:crossAx val="210478976"/>
        <c:crosses val="autoZero"/>
        <c:crossBetween val="between"/>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legend>
      <c:legendPos val="r"/>
      <c:legendEntry>
        <c:idx val="2"/>
        <c:delete val="1"/>
      </c:legendEntry>
      <c:layout>
        <c:manualLayout>
          <c:xMode val="edge"/>
          <c:yMode val="edge"/>
          <c:x val="6.314278331173398E-2"/>
          <c:y val="0.9085885774348057"/>
          <c:w val="0.85243847136909479"/>
          <c:h val="7.1749096901999293E-2"/>
        </c:manualLayout>
      </c:layout>
      <c:spPr>
        <a:blipFill dpi="0" rotWithShape="0">
          <a:blip xmlns:r="http://schemas.openxmlformats.org/officeDocument/2006/relationships" r:embed="rId2"/>
          <a:srcRect/>
          <a:tile tx="0" ty="0" sx="100000" sy="100000" flip="none" algn="tl"/>
        </a:blipFill>
        <a:ln w="3175">
          <a:solidFill>
            <a:srgbClr val="000000"/>
          </a:solidFill>
          <a:prstDash val="solid"/>
        </a:ln>
      </c:spPr>
      <c:txPr>
        <a:bodyPr/>
        <a:lstStyle/>
        <a:p>
          <a:pPr>
            <a:defRPr sz="1800" b="1" i="0" u="none" strike="noStrike" baseline="0">
              <a:solidFill>
                <a:srgbClr val="000000"/>
              </a:solidFill>
              <a:latin typeface="Times New Roman"/>
              <a:ea typeface="Times New Roman"/>
              <a:cs typeface="Times New Roman"/>
            </a:defRPr>
          </a:pPr>
          <a:endParaRPr lang="ru-RU"/>
        </a:p>
      </c:txPr>
    </c:legend>
    <c:plotVisOnly val="1"/>
    <c:dispBlanksAs val="gap"/>
  </c:chart>
  <c:spPr>
    <a:blipFill dpi="0" rotWithShape="0">
      <a:blip xmlns:r="http://schemas.openxmlformats.org/officeDocument/2006/relationships" r:embed="rId3"/>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4"/>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o-RO" sz="2400" b="1" i="0" u="none" strike="noStrike" baseline="0">
                <a:latin typeface="Times New Roman" pitchFamily="18" charset="0"/>
                <a:cs typeface="Times New Roman" pitchFamily="18" charset="0"/>
              </a:rPr>
              <a:t>Numărul</a:t>
            </a:r>
            <a:r>
              <a:rPr lang="en-US" sz="2400" b="1" i="0" u="none" strike="noStrike" baseline="0">
                <a:latin typeface="Times New Roman" pitchFamily="18" charset="0"/>
                <a:cs typeface="Times New Roman" pitchFamily="18" charset="0"/>
              </a:rPr>
              <a:t> c</a:t>
            </a:r>
            <a:r>
              <a:rPr lang="en-US" sz="2400">
                <a:latin typeface="Times New Roman" pitchFamily="18" charset="0"/>
                <a:cs typeface="Times New Roman" pitchFamily="18" charset="0"/>
              </a:rPr>
              <a:t>azurilor</a:t>
            </a:r>
            <a:r>
              <a:rPr lang="en-US" sz="2400" baseline="0">
                <a:latin typeface="Times New Roman" pitchFamily="18" charset="0"/>
                <a:cs typeface="Times New Roman" pitchFamily="18" charset="0"/>
              </a:rPr>
              <a:t> tratate</a:t>
            </a:r>
            <a:endParaRPr lang="en-US" sz="2400">
              <a:latin typeface="Times New Roman" pitchFamily="18" charset="0"/>
              <a:cs typeface="Times New Roman" pitchFamily="18" charset="0"/>
            </a:endParaRPr>
          </a:p>
        </c:rich>
      </c:tx>
      <c:layout>
        <c:manualLayout>
          <c:xMode val="edge"/>
          <c:yMode val="edge"/>
          <c:x val="0.2998144197492601"/>
          <c:y val="2.0852008883505118E-3"/>
        </c:manualLayout>
      </c:layout>
    </c:title>
    <c:view3D>
      <c:depthPercent val="100"/>
      <c:rAngAx val="1"/>
    </c:view3D>
    <c:sideWall>
      <c:spPr>
        <a:gradFill>
          <a:gsLst>
            <a:gs pos="0">
              <a:srgbClr val="FFEFD1"/>
            </a:gs>
            <a:gs pos="64999">
              <a:srgbClr val="F0EBD5"/>
            </a:gs>
            <a:gs pos="100000">
              <a:srgbClr val="D1C39F"/>
            </a:gs>
          </a:gsLst>
          <a:lin ang="5400000" scaled="0"/>
        </a:gradFill>
      </c:spPr>
    </c:sideWall>
    <c:backWall>
      <c:spPr>
        <a:gradFill>
          <a:gsLst>
            <a:gs pos="0">
              <a:srgbClr val="FFEFD1"/>
            </a:gs>
            <a:gs pos="64999">
              <a:srgbClr val="F0EBD5"/>
            </a:gs>
            <a:gs pos="100000">
              <a:srgbClr val="D1C39F"/>
            </a:gs>
          </a:gsLst>
          <a:lin ang="5400000" scaled="0"/>
        </a:gradFill>
      </c:spPr>
    </c:backWall>
    <c:plotArea>
      <c:layout>
        <c:manualLayout>
          <c:layoutTarget val="inner"/>
          <c:xMode val="edge"/>
          <c:yMode val="edge"/>
          <c:x val="2.7482928873364818E-2"/>
          <c:y val="0.10587258279169003"/>
          <c:w val="0.94107744107744107"/>
          <c:h val="0.60679366692066761"/>
        </c:manualLayout>
      </c:layout>
      <c:bar3DChart>
        <c:barDir val="col"/>
        <c:grouping val="clustered"/>
        <c:ser>
          <c:idx val="0"/>
          <c:order val="0"/>
          <c:tx>
            <c:strRef>
              <c:f>'Cazuri tratate'!$A$4</c:f>
              <c:strCache>
                <c:ptCount val="1"/>
                <c:pt idx="0">
                  <c:v>Cazuri acute</c:v>
                </c:pt>
              </c:strCache>
            </c:strRef>
          </c:tx>
          <c:spPr>
            <a:gradFill>
              <a:gsLst>
                <a:gs pos="0">
                  <a:srgbClr val="03D4A8"/>
                </a:gs>
                <a:gs pos="25000">
                  <a:srgbClr val="21D6E0"/>
                </a:gs>
                <a:gs pos="75000">
                  <a:srgbClr val="0087E6"/>
                </a:gs>
                <a:gs pos="100000">
                  <a:srgbClr val="005CBF"/>
                </a:gs>
              </a:gsLst>
              <a:lin ang="5400000" scaled="0"/>
            </a:gradFill>
          </c:spPr>
          <c:dLbls>
            <c:dLbl>
              <c:idx val="0"/>
              <c:layout>
                <c:manualLayout>
                  <c:x val="1.3382576061592323E-2"/>
                  <c:y val="0.1412196272457315"/>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CD7-4CF8-8A46-0D58C91BB58A}"/>
                </c:ext>
              </c:extLst>
            </c:dLbl>
            <c:dLbl>
              <c:idx val="1"/>
              <c:layout>
                <c:manualLayout>
                  <c:x val="0"/>
                  <c:y val="0.13750332126558068"/>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CD7-4CF8-8A46-0D58C91BB58A}"/>
                </c:ext>
              </c:extLst>
            </c:dLbl>
            <c:dLbl>
              <c:idx val="2"/>
              <c:layout>
                <c:manualLayout>
                  <c:x val="2.2304293435986941E-3"/>
                  <c:y val="7.060981362286575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CD7-4CF8-8A46-0D58C91BB58A}"/>
                </c:ext>
              </c:extLst>
            </c:dLbl>
            <c:dLbl>
              <c:idx val="3"/>
              <c:layout>
                <c:manualLayout>
                  <c:x val="1.3382576061592315E-2"/>
                  <c:y val="9.66239554839215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CD7-4CF8-8A46-0D58C91BB58A}"/>
                </c:ext>
              </c:extLst>
            </c:dLbl>
            <c:spPr>
              <a:noFill/>
              <a:ln>
                <a:noFill/>
              </a:ln>
              <a:effectLst/>
            </c:spPr>
            <c:txPr>
              <a:bodyPr/>
              <a:lstStyle/>
              <a:p>
                <a:pPr>
                  <a:defRPr sz="1800" b="1"/>
                </a:pPr>
                <a:endParaRPr lang="ru-RU"/>
              </a:p>
            </c:txPr>
            <c:showVal val="1"/>
            <c:extLst xmlns:c16r2="http://schemas.microsoft.com/office/drawing/2015/06/chart">
              <c:ext xmlns:c15="http://schemas.microsoft.com/office/drawing/2012/chart" uri="{CE6537A1-D6FC-4f65-9D91-7224C49458BB}">
                <c15:showLeaderLines val="0"/>
              </c:ext>
            </c:extLst>
          </c:dLbls>
          <c:cat>
            <c:numRef>
              <c:f>'Cazuri tratate'!$B$3:$F$3</c:f>
              <c:numCache>
                <c:formatCode>General</c:formatCode>
                <c:ptCount val="5"/>
                <c:pt idx="0">
                  <c:v>2019</c:v>
                </c:pt>
                <c:pt idx="1">
                  <c:v>2020</c:v>
                </c:pt>
                <c:pt idx="2">
                  <c:v>2021</c:v>
                </c:pt>
                <c:pt idx="3">
                  <c:v>2022</c:v>
                </c:pt>
                <c:pt idx="4">
                  <c:v>2023</c:v>
                </c:pt>
              </c:numCache>
            </c:numRef>
          </c:cat>
          <c:val>
            <c:numRef>
              <c:f>'Cazuri tratate'!$B$4:$F$4</c:f>
              <c:numCache>
                <c:formatCode>0</c:formatCode>
                <c:ptCount val="5"/>
                <c:pt idx="0">
                  <c:v>11175</c:v>
                </c:pt>
                <c:pt idx="1">
                  <c:v>6663</c:v>
                </c:pt>
                <c:pt idx="2">
                  <c:v>8692</c:v>
                </c:pt>
                <c:pt idx="3">
                  <c:v>9517</c:v>
                </c:pt>
                <c:pt idx="4">
                  <c:v>9462</c:v>
                </c:pt>
              </c:numCache>
            </c:numRef>
          </c:val>
          <c:extLst xmlns:c16r2="http://schemas.microsoft.com/office/drawing/2015/06/chart">
            <c:ext xmlns:c16="http://schemas.microsoft.com/office/drawing/2014/chart" uri="{C3380CC4-5D6E-409C-BE32-E72D297353CC}">
              <c16:uniqueId val="{00000004-1CD7-4CF8-8A46-0D58C91BB58A}"/>
            </c:ext>
          </c:extLst>
        </c:ser>
        <c:ser>
          <c:idx val="1"/>
          <c:order val="1"/>
          <c:tx>
            <c:strRef>
              <c:f>'Cazuri tratate'!$A$5</c:f>
              <c:strCache>
                <c:ptCount val="1"/>
                <c:pt idx="0">
                  <c:v>Cazuri cronice</c:v>
                </c:pt>
              </c:strCache>
            </c:strRef>
          </c:tx>
          <c:dLbls>
            <c:dLbl>
              <c:idx val="0"/>
              <c:layout>
                <c:manualLayout>
                  <c:x val="4.3456215700310191E-2"/>
                  <c:y val="-4.63192721257239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CD7-4CF8-8A46-0D58C91BB58A}"/>
                </c:ext>
              </c:extLst>
            </c:dLbl>
            <c:dLbl>
              <c:idx val="1"/>
              <c:layout>
                <c:manualLayout>
                  <c:x val="3.0303030303030311E-2"/>
                  <c:y val="-2.977667493796526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CD7-4CF8-8A46-0D58C91BB58A}"/>
                </c:ext>
              </c:extLst>
            </c:dLbl>
            <c:dLbl>
              <c:idx val="2"/>
              <c:layout>
                <c:manualLayout>
                  <c:x val="2.1885521885522011E-2"/>
                  <c:y val="-5.955334987593052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CD7-4CF8-8A46-0D58C91BB58A}"/>
                </c:ext>
              </c:extLst>
            </c:dLbl>
            <c:dLbl>
              <c:idx val="3"/>
              <c:layout>
                <c:manualLayout>
                  <c:x val="1.6835016835016835E-2"/>
                  <c:y val="-8.602150537634424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CD7-4CF8-8A46-0D58C91BB58A}"/>
                </c:ext>
              </c:extLst>
            </c:dLbl>
            <c:dLbl>
              <c:idx val="4"/>
              <c:layout>
                <c:manualLayout>
                  <c:x val="2.5252525252525249E-2"/>
                  <c:y val="-5.955334987593052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CD7-4CF8-8A46-0D58C91BB58A}"/>
                </c:ext>
              </c:extLst>
            </c:dLbl>
            <c:spPr>
              <a:noFill/>
            </c:spPr>
            <c:txPr>
              <a:bodyPr/>
              <a:lstStyle/>
              <a:p>
                <a:pPr>
                  <a:defRPr sz="1800" b="1"/>
                </a:pPr>
                <a:endParaRPr lang="ru-RU"/>
              </a:p>
            </c:txPr>
            <c:showVal val="1"/>
            <c:extLst xmlns:c16r2="http://schemas.microsoft.com/office/drawing/2015/06/chart">
              <c:ext xmlns:c15="http://schemas.microsoft.com/office/drawing/2012/chart" uri="{CE6537A1-D6FC-4f65-9D91-7224C49458BB}">
                <c15:showLeaderLines val="0"/>
              </c:ext>
            </c:extLst>
          </c:dLbls>
          <c:cat>
            <c:numRef>
              <c:f>'Cazuri tratate'!$B$3:$F$3</c:f>
              <c:numCache>
                <c:formatCode>General</c:formatCode>
                <c:ptCount val="5"/>
                <c:pt idx="0">
                  <c:v>2019</c:v>
                </c:pt>
                <c:pt idx="1">
                  <c:v>2020</c:v>
                </c:pt>
                <c:pt idx="2">
                  <c:v>2021</c:v>
                </c:pt>
                <c:pt idx="3">
                  <c:v>2022</c:v>
                </c:pt>
                <c:pt idx="4">
                  <c:v>2023</c:v>
                </c:pt>
              </c:numCache>
            </c:numRef>
          </c:cat>
          <c:val>
            <c:numRef>
              <c:f>'Cazuri tratate'!$B$5:$F$5</c:f>
              <c:numCache>
                <c:formatCode>0</c:formatCode>
                <c:ptCount val="5"/>
                <c:pt idx="0">
                  <c:v>1886</c:v>
                </c:pt>
                <c:pt idx="1">
                  <c:v>407</c:v>
                </c:pt>
                <c:pt idx="2">
                  <c:v>684</c:v>
                </c:pt>
                <c:pt idx="3">
                  <c:v>1267</c:v>
                </c:pt>
                <c:pt idx="4">
                  <c:v>1342</c:v>
                </c:pt>
              </c:numCache>
            </c:numRef>
          </c:val>
          <c:extLst xmlns:c16r2="http://schemas.microsoft.com/office/drawing/2015/06/chart">
            <c:ext xmlns:c16="http://schemas.microsoft.com/office/drawing/2014/chart" uri="{C3380CC4-5D6E-409C-BE32-E72D297353CC}">
              <c16:uniqueId val="{0000000A-1CD7-4CF8-8A46-0D58C91BB58A}"/>
            </c:ext>
          </c:extLst>
        </c:ser>
        <c:shape val="cylinder"/>
        <c:axId val="79242752"/>
        <c:axId val="79244288"/>
        <c:axId val="0"/>
      </c:bar3DChart>
      <c:catAx>
        <c:axId val="79242752"/>
        <c:scaling>
          <c:orientation val="minMax"/>
        </c:scaling>
        <c:axPos val="b"/>
        <c:numFmt formatCode="General" sourceLinked="1"/>
        <c:tickLblPos val="nextTo"/>
        <c:txPr>
          <a:bodyPr/>
          <a:lstStyle/>
          <a:p>
            <a:pPr>
              <a:defRPr sz="1400" b="1">
                <a:solidFill>
                  <a:sysClr val="windowText" lastClr="000000"/>
                </a:solidFill>
              </a:defRPr>
            </a:pPr>
            <a:endParaRPr lang="ru-RU"/>
          </a:p>
        </c:txPr>
        <c:crossAx val="79244288"/>
        <c:crosses val="autoZero"/>
        <c:auto val="1"/>
        <c:lblAlgn val="ctr"/>
        <c:lblOffset val="100"/>
      </c:catAx>
      <c:valAx>
        <c:axId val="79244288"/>
        <c:scaling>
          <c:orientation val="minMax"/>
        </c:scaling>
        <c:delete val="1"/>
        <c:axPos val="l"/>
        <c:majorGridlines/>
        <c:numFmt formatCode="0" sourceLinked="1"/>
        <c:tickLblPos val="nextTo"/>
        <c:crossAx val="79242752"/>
        <c:crosses val="autoZero"/>
        <c:crossBetween val="between"/>
      </c:valAx>
      <c:spPr>
        <a:gradFill>
          <a:gsLst>
            <a:gs pos="0">
              <a:srgbClr val="FFEFD1"/>
            </a:gs>
            <a:gs pos="64999">
              <a:srgbClr val="F0EBD5"/>
            </a:gs>
            <a:gs pos="100000">
              <a:srgbClr val="D1C39F"/>
            </a:gs>
          </a:gsLst>
          <a:lin ang="5400000" scaled="0"/>
        </a:gradFill>
      </c:spPr>
    </c:plotArea>
    <c:legend>
      <c:legendPos val="b"/>
      <c:layout>
        <c:manualLayout>
          <c:xMode val="edge"/>
          <c:yMode val="edge"/>
          <c:x val="1.21370306972498E-2"/>
          <c:y val="0.91496010102011749"/>
          <c:w val="0.97704913842291463"/>
          <c:h val="7.6391043059164221E-2"/>
        </c:manualLayout>
      </c:layout>
      <c:spPr>
        <a:ln>
          <a:solidFill>
            <a:srgbClr val="FFFF00"/>
          </a:solidFill>
        </a:ln>
      </c:spPr>
      <c:txPr>
        <a:bodyPr/>
        <a:lstStyle/>
        <a:p>
          <a:pPr>
            <a:defRPr sz="1800" b="1"/>
          </a:pPr>
          <a:endParaRPr lang="ru-RU"/>
        </a:p>
      </c:txPr>
    </c:legend>
    <c:plotVisOnly val="1"/>
    <c:dispBlanksAs val="gap"/>
  </c:chart>
  <c:spPr>
    <a:gradFill>
      <a:gsLst>
        <a:gs pos="0">
          <a:srgbClr val="FFEFD1"/>
        </a:gs>
        <a:gs pos="64999">
          <a:srgbClr val="F0EBD5"/>
        </a:gs>
        <a:gs pos="100000">
          <a:srgbClr val="D1C39F"/>
        </a:gs>
      </a:gsLst>
      <a:lin ang="5400000" scaled="0"/>
    </a:gradFill>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2000"/>
              <a:t>Numărul </a:t>
            </a:r>
            <a:r>
              <a:rPr lang="ro-RO" sz="2000"/>
              <a:t>cazuri endo</a:t>
            </a:r>
            <a:r>
              <a:rPr lang="en-US" sz="2000"/>
              <a:t>protezări de șold</a:t>
            </a:r>
          </a:p>
        </c:rich>
      </c:tx>
      <c:spPr>
        <a:noFill/>
        <a:ln>
          <a:noFill/>
        </a:ln>
        <a:effectLst/>
      </c:spPr>
    </c:title>
    <c:plotArea>
      <c:layout/>
      <c:barChart>
        <c:barDir val="col"/>
        <c:grouping val="clustered"/>
        <c:ser>
          <c:idx val="0"/>
          <c:order val="0"/>
          <c:tx>
            <c:strRef>
              <c:f>'[Diagrame  (1).xls]Protezare'!$A$4</c:f>
              <c:strCache>
                <c:ptCount val="1"/>
                <c:pt idx="0">
                  <c:v>Numărul de protezări de șold</c:v>
                </c:pt>
              </c:strCache>
            </c:strRef>
          </c:tx>
          <c:spPr>
            <a:solidFill>
              <a:srgbClr val="FF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2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'[Diagrame  (1).xls]Protezare'!$B$3:$F$3</c:f>
              <c:numCache>
                <c:formatCode>General</c:formatCode>
                <c:ptCount val="5"/>
                <c:pt idx="0">
                  <c:v>2019</c:v>
                </c:pt>
                <c:pt idx="1">
                  <c:v>2020</c:v>
                </c:pt>
                <c:pt idx="2">
                  <c:v>2021</c:v>
                </c:pt>
                <c:pt idx="3">
                  <c:v>2022</c:v>
                </c:pt>
                <c:pt idx="4">
                  <c:v>2023</c:v>
                </c:pt>
              </c:numCache>
            </c:numRef>
          </c:cat>
          <c:val>
            <c:numRef>
              <c:f>'[Diagrame  (1).xls]Protezare'!$B$4:$F$4</c:f>
              <c:numCache>
                <c:formatCode>General</c:formatCode>
                <c:ptCount val="5"/>
                <c:pt idx="0">
                  <c:v>10</c:v>
                </c:pt>
                <c:pt idx="1">
                  <c:v>0</c:v>
                </c:pt>
                <c:pt idx="2">
                  <c:v>20</c:v>
                </c:pt>
                <c:pt idx="3">
                  <c:v>38</c:v>
                </c:pt>
                <c:pt idx="4">
                  <c:v>50</c:v>
                </c:pt>
              </c:numCache>
            </c:numRef>
          </c:val>
          <c:extLst xmlns:c16r2="http://schemas.microsoft.com/office/drawing/2015/06/chart">
            <c:ext xmlns:c16="http://schemas.microsoft.com/office/drawing/2014/chart" uri="{C3380CC4-5D6E-409C-BE32-E72D297353CC}">
              <c16:uniqueId val="{00000000-20D3-4DEE-915B-6DF589CB1E8E}"/>
            </c:ext>
          </c:extLst>
        </c:ser>
        <c:gapWidth val="219"/>
        <c:overlap val="-27"/>
        <c:axId val="152898560"/>
        <c:axId val="9175808"/>
      </c:barChart>
      <c:catAx>
        <c:axId val="1528985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9175808"/>
        <c:crosses val="autoZero"/>
        <c:auto val="1"/>
        <c:lblAlgn val="ctr"/>
        <c:lblOffset val="100"/>
      </c:catAx>
      <c:valAx>
        <c:axId val="91758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52898560"/>
        <c:crosses val="autoZero"/>
        <c:crossBetween val="between"/>
      </c:valAx>
      <c:spPr>
        <a:noFill/>
        <a:ln>
          <a:noFill/>
        </a:ln>
        <a:effectLst/>
      </c:spPr>
    </c:plotArea>
    <c:plotVisOnly val="1"/>
    <c:dispBlanksAs val="gap"/>
  </c:chart>
  <c:spPr>
    <a:blipFill>
      <a:blip xmlns:r="http://schemas.openxmlformats.org/officeDocument/2006/relationships" r:embed="rId1"/>
      <a:tile tx="0" ty="0" sx="100000" sy="100000" flip="none" algn="tl"/>
    </a:blip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style val="31"/>
  <c:chart>
    <c:title>
      <c:tx>
        <c:rich>
          <a:bodyPr/>
          <a:lstStyle/>
          <a:p>
            <a:pPr>
              <a:defRPr/>
            </a:pPr>
            <a:r>
              <a:rPr lang="en-US"/>
              <a:t>Total adresări secția UPU SR Soroca</a:t>
            </a:r>
          </a:p>
        </c:rich>
      </c:tx>
    </c:title>
    <c:plotArea>
      <c:layout/>
      <c:barChart>
        <c:barDir val="col"/>
        <c:grouping val="clustered"/>
        <c:ser>
          <c:idx val="0"/>
          <c:order val="0"/>
          <c:tx>
            <c:strRef>
              <c:f>Planul!$A$4</c:f>
              <c:strCache>
                <c:ptCount val="1"/>
                <c:pt idx="0">
                  <c:v>Îndeplinirea planului</c:v>
                </c:pt>
              </c:strCache>
            </c:strRef>
          </c:tx>
          <c:dLbls>
            <c:spPr>
              <a:noFill/>
              <a:ln>
                <a:noFill/>
              </a:ln>
              <a:effectLst/>
            </c:spPr>
            <c:txPr>
              <a:bodyPr/>
              <a:lstStyle/>
              <a:p>
                <a:pPr>
                  <a:defRPr sz="1600" b="1"/>
                </a:pPr>
                <a:endParaRPr lang="ru-RU"/>
              </a:p>
            </c:txPr>
            <c:showVal val="1"/>
            <c:extLst xmlns:c16r2="http://schemas.microsoft.com/office/drawing/2015/06/chart">
              <c:ext xmlns:c15="http://schemas.microsoft.com/office/drawing/2012/chart" uri="{CE6537A1-D6FC-4f65-9D91-7224C49458BB}">
                <c15:showLeaderLines val="0"/>
              </c:ext>
            </c:extLst>
          </c:dLbls>
          <c:cat>
            <c:numRef>
              <c:f>Planul!$B$3:$F$3</c:f>
              <c:numCache>
                <c:formatCode>General</c:formatCode>
                <c:ptCount val="5"/>
                <c:pt idx="0">
                  <c:v>2019</c:v>
                </c:pt>
                <c:pt idx="1">
                  <c:v>2020</c:v>
                </c:pt>
                <c:pt idx="2">
                  <c:v>2021</c:v>
                </c:pt>
                <c:pt idx="3">
                  <c:v>2022</c:v>
                </c:pt>
                <c:pt idx="4">
                  <c:v>2023</c:v>
                </c:pt>
              </c:numCache>
            </c:numRef>
          </c:cat>
          <c:val>
            <c:numRef>
              <c:f>Planul!$B$4:$F$4</c:f>
              <c:numCache>
                <c:formatCode>General</c:formatCode>
                <c:ptCount val="5"/>
                <c:pt idx="0">
                  <c:v>27152</c:v>
                </c:pt>
                <c:pt idx="1">
                  <c:v>15888</c:v>
                </c:pt>
                <c:pt idx="2">
                  <c:v>18783</c:v>
                </c:pt>
                <c:pt idx="3">
                  <c:v>18227</c:v>
                </c:pt>
                <c:pt idx="4">
                  <c:v>16453</c:v>
                </c:pt>
              </c:numCache>
            </c:numRef>
          </c:val>
          <c:extLst xmlns:c16r2="http://schemas.microsoft.com/office/drawing/2015/06/chart">
            <c:ext xmlns:c16="http://schemas.microsoft.com/office/drawing/2014/chart" uri="{C3380CC4-5D6E-409C-BE32-E72D297353CC}">
              <c16:uniqueId val="{00000000-616C-4145-B266-B8E31F8B3CB8}"/>
            </c:ext>
          </c:extLst>
        </c:ser>
        <c:axId val="9195904"/>
        <c:axId val="9197440"/>
      </c:barChart>
      <c:catAx>
        <c:axId val="9195904"/>
        <c:scaling>
          <c:orientation val="minMax"/>
        </c:scaling>
        <c:axPos val="b"/>
        <c:numFmt formatCode="General" sourceLinked="0"/>
        <c:tickLblPos val="nextTo"/>
        <c:txPr>
          <a:bodyPr/>
          <a:lstStyle/>
          <a:p>
            <a:pPr>
              <a:defRPr sz="1600" b="1"/>
            </a:pPr>
            <a:endParaRPr lang="ru-RU"/>
          </a:p>
        </c:txPr>
        <c:crossAx val="9197440"/>
        <c:crosses val="autoZero"/>
        <c:auto val="1"/>
        <c:lblAlgn val="ctr"/>
        <c:lblOffset val="100"/>
      </c:catAx>
      <c:valAx>
        <c:axId val="9197440"/>
        <c:scaling>
          <c:orientation val="minMax"/>
        </c:scaling>
        <c:delete val="1"/>
        <c:axPos val="l"/>
        <c:majorGridlines/>
        <c:numFmt formatCode="General" sourceLinked="1"/>
        <c:tickLblPos val="nextTo"/>
        <c:crossAx val="9195904"/>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800" b="0" i="0" u="none" strike="noStrike" baseline="0">
                <a:solidFill>
                  <a:srgbClr val="000000"/>
                </a:solidFill>
                <a:latin typeface="Arial Cyr"/>
                <a:ea typeface="Arial Cyr"/>
                <a:cs typeface="Arial Cyr"/>
              </a:defRPr>
            </a:pPr>
            <a:r>
              <a:rPr lang="ru-RU" sz="1525" b="1" i="0" u="none" strike="noStrike" baseline="0">
                <a:solidFill>
                  <a:srgbClr val="000000"/>
                </a:solidFill>
                <a:latin typeface="Arial Cyr"/>
                <a:cs typeface="Arial Cyr"/>
              </a:rPr>
              <a:t>Categorii de calificare a </a:t>
            </a:r>
            <a:r>
              <a:rPr lang="ro-RO" sz="1525" b="1" i="0" u="none" strike="noStrike" baseline="0">
                <a:solidFill>
                  <a:srgbClr val="000000"/>
                </a:solidFill>
                <a:latin typeface="Arial Cyr"/>
                <a:cs typeface="Arial Cyr"/>
              </a:rPr>
              <a:t>medicilor</a:t>
            </a:r>
            <a:r>
              <a:rPr lang="ru-RU" sz="1525" b="1" i="0" u="none" strike="noStrike" baseline="0">
                <a:solidFill>
                  <a:srgbClr val="000000"/>
                </a:solidFill>
                <a:latin typeface="Arial Cyr"/>
                <a:cs typeface="Arial Cyr"/>
              </a:rPr>
              <a:t> 2023</a:t>
            </a:r>
          </a:p>
        </c:rich>
      </c:tx>
      <c:layout>
        <c:manualLayout>
          <c:xMode val="edge"/>
          <c:yMode val="edge"/>
          <c:x val="0.15275571600481347"/>
          <c:y val="1.2787723785166323E-2"/>
        </c:manualLayout>
      </c:layout>
      <c:spPr>
        <a:noFill/>
        <a:ln w="25400">
          <a:noFill/>
        </a:ln>
      </c:spPr>
    </c:title>
    <c:view3D>
      <c:rotX val="45"/>
      <c:rotY val="350"/>
      <c:perspective val="0"/>
    </c:view3D>
    <c:plotArea>
      <c:layout>
        <c:manualLayout>
          <c:layoutTarget val="inner"/>
          <c:xMode val="edge"/>
          <c:yMode val="edge"/>
          <c:x val="6.3176895306859202E-2"/>
          <c:y val="8.1841534428866311E-2"/>
          <c:w val="0.78339350180504896"/>
          <c:h val="0.89514178281572543"/>
        </c:manualLayout>
      </c:layout>
      <c:pie3DChart>
        <c:varyColors val="1"/>
        <c:ser>
          <c:idx val="0"/>
          <c:order val="0"/>
          <c:tx>
            <c:strRef>
              <c:f>Categorii!$C$1</c:f>
              <c:strCache>
                <c:ptCount val="1"/>
                <c:pt idx="0">
                  <c:v>2011</c:v>
                </c:pt>
              </c:strCache>
            </c:strRef>
          </c:tx>
          <c:spPr>
            <a:solidFill>
              <a:srgbClr val="9999FF"/>
            </a:solidFill>
            <a:ln w="12700">
              <a:solidFill>
                <a:srgbClr val="000000"/>
              </a:solidFill>
              <a:prstDash val="solid"/>
            </a:ln>
          </c:spPr>
          <c:explosion val="10"/>
          <c:dPt>
            <c:idx val="0"/>
            <c:spPr>
              <a:gradFill rotWithShape="0">
                <a:gsLst>
                  <a:gs pos="0">
                    <a:srgbClr val="0000FF">
                      <a:gamma/>
                      <a:tint val="45882"/>
                      <a:invGamma/>
                    </a:srgbClr>
                  </a:gs>
                  <a:gs pos="100000">
                    <a:srgbClr val="0000FF"/>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1-AAB0-42A8-9951-FF1B41C92905}"/>
              </c:ext>
            </c:extLst>
          </c:dPt>
          <c:dPt>
            <c:idx val="1"/>
            <c:spPr>
              <a:gradFill rotWithShape="0">
                <a:gsLst>
                  <a:gs pos="0">
                    <a:srgbClr val="FF0000">
                      <a:gamma/>
                      <a:tint val="29804"/>
                      <a:invGamma/>
                    </a:srgbClr>
                  </a:gs>
                  <a:gs pos="100000">
                    <a:srgbClr val="FF0000"/>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3-AAB0-42A8-9951-FF1B41C92905}"/>
              </c:ext>
            </c:extLst>
          </c:dPt>
          <c:dPt>
            <c:idx val="2"/>
            <c:spPr>
              <a:gradFill rotWithShape="0">
                <a:gsLst>
                  <a:gs pos="0">
                    <a:srgbClr val="FFFF00"/>
                  </a:gs>
                  <a:gs pos="100000">
                    <a:srgbClr val="FFFF00">
                      <a:gamma/>
                      <a:shade val="46275"/>
                      <a:invGamma/>
                    </a:srgbClr>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5-AAB0-42A8-9951-FF1B41C92905}"/>
              </c:ext>
            </c:extLst>
          </c:dPt>
          <c:dPt>
            <c:idx val="3"/>
            <c:spPr>
              <a:gradFill rotWithShape="0">
                <a:gsLst>
                  <a:gs pos="0">
                    <a:srgbClr val="00FF00"/>
                  </a:gs>
                  <a:gs pos="100000">
                    <a:srgbClr val="00FF00">
                      <a:gamma/>
                      <a:shade val="46275"/>
                      <a:invGamma/>
                    </a:srgbClr>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7-AAB0-42A8-9951-FF1B41C92905}"/>
              </c:ext>
            </c:extLst>
          </c:dPt>
          <c:dLbls>
            <c:dLbl>
              <c:idx val="0"/>
              <c:layout>
                <c:manualLayout>
                  <c:x val="-0.31779508608355361"/>
                  <c:y val="-0.14880825366756148"/>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AB0-42A8-9951-FF1B41C92905}"/>
                </c:ext>
              </c:extLst>
            </c:dLbl>
            <c:dLbl>
              <c:idx val="1"/>
              <c:layout>
                <c:manualLayout>
                  <c:x val="0.11371841155234584"/>
                  <c:y val="-8.3443354746897028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AB0-42A8-9951-FF1B41C92905}"/>
                </c:ext>
              </c:extLst>
            </c:dLbl>
            <c:dLbl>
              <c:idx val="2"/>
              <c:layout>
                <c:manualLayout>
                  <c:x val="0.18139571903692644"/>
                  <c:y val="5.1579303527644615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AB0-42A8-9951-FF1B41C92905}"/>
                </c:ext>
              </c:extLst>
            </c:dLbl>
            <c:dLbl>
              <c:idx val="3"/>
              <c:layout>
                <c:manualLayout>
                  <c:x val="4.3673214133431934E-2"/>
                  <c:y val="9.4835370642608746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AB0-42A8-9951-FF1B41C92905}"/>
                </c:ext>
              </c:extLst>
            </c:dLbl>
            <c:numFmt formatCode="0%" sourceLinked="0"/>
            <c:spPr>
              <a:noFill/>
              <a:ln w="25400">
                <a:noFill/>
              </a:ln>
            </c:spPr>
            <c:txPr>
              <a:bodyPr wrap="square" lIns="38100" tIns="19050" rIns="38100" bIns="19050" anchor="ctr">
                <a:spAutoFit/>
              </a:bodyPr>
              <a:lstStyle/>
              <a:p>
                <a:pPr>
                  <a:defRPr sz="1550" b="1" i="0" u="none" strike="noStrike" baseline="0">
                    <a:solidFill>
                      <a:srgbClr val="000000"/>
                    </a:solidFill>
                    <a:latin typeface="Arial Cyr"/>
                    <a:ea typeface="Arial Cyr"/>
                    <a:cs typeface="Arial Cyr"/>
                  </a:defRPr>
                </a:pPr>
                <a:endParaRPr lang="ru-RU"/>
              </a:p>
            </c:txPr>
            <c:showPercent val="1"/>
            <c:showLeaderLines val="1"/>
            <c:extLst xmlns:c16r2="http://schemas.microsoft.com/office/drawing/2015/06/chart">
              <c:ext xmlns:c15="http://schemas.microsoft.com/office/drawing/2012/chart" uri="{CE6537A1-D6FC-4f65-9D91-7224C49458BB}"/>
            </c:extLst>
          </c:dLbls>
          <c:cat>
            <c:strRef>
              <c:f>Categorii!$B$2:$B$5</c:f>
              <c:strCache>
                <c:ptCount val="4"/>
                <c:pt idx="0">
                  <c:v>Superioară</c:v>
                </c:pt>
                <c:pt idx="1">
                  <c:v>I categorie</c:v>
                </c:pt>
                <c:pt idx="2">
                  <c:v>II categorie</c:v>
                </c:pt>
                <c:pt idx="3">
                  <c:v>Fără categorie</c:v>
                </c:pt>
              </c:strCache>
            </c:strRef>
          </c:cat>
          <c:val>
            <c:numRef>
              <c:f>Categorii!$C$2:$C$5</c:f>
              <c:numCache>
                <c:formatCode>General</c:formatCode>
                <c:ptCount val="4"/>
                <c:pt idx="0">
                  <c:v>45</c:v>
                </c:pt>
                <c:pt idx="1">
                  <c:v>3</c:v>
                </c:pt>
                <c:pt idx="2">
                  <c:v>8</c:v>
                </c:pt>
                <c:pt idx="3">
                  <c:v>7</c:v>
                </c:pt>
              </c:numCache>
            </c:numRef>
          </c:val>
          <c:extLst xmlns:c16r2="http://schemas.microsoft.com/office/drawing/2015/06/chart">
            <c:ext xmlns:c16="http://schemas.microsoft.com/office/drawing/2014/chart" uri="{C3380CC4-5D6E-409C-BE32-E72D297353CC}">
              <c16:uniqueId val="{00000008-AAB0-42A8-9951-FF1B41C92905}"/>
            </c:ext>
          </c:extLst>
        </c:ser>
      </c:pie3DChart>
      <c:spPr>
        <a:noFill/>
        <a:ln w="25400">
          <a:noFill/>
        </a:ln>
      </c:spPr>
    </c:plotArea>
    <c:legend>
      <c:legendPos val="r"/>
      <c:layout>
        <c:manualLayout>
          <c:xMode val="edge"/>
          <c:yMode val="edge"/>
          <c:x val="0.7761732851985601"/>
          <c:y val="0.77493713541561771"/>
          <c:w val="0.21480144404332308"/>
          <c:h val="0.21739157285646374"/>
        </c:manualLayout>
      </c:layout>
      <c:spPr>
        <a:solidFill>
          <a:srgbClr val="FFFFFF"/>
        </a:solid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zero"/>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525" b="1" i="0" u="none" strike="noStrike" baseline="0">
                <a:solidFill>
                  <a:srgbClr val="000000"/>
                </a:solidFill>
                <a:latin typeface="Arial Cyr"/>
                <a:ea typeface="Arial Cyr"/>
                <a:cs typeface="Arial Cyr"/>
              </a:defRPr>
            </a:pPr>
            <a:r>
              <a:rPr lang="en-US"/>
              <a:t>Categorii de calificare a asistentelor</a:t>
            </a:r>
            <a:r>
              <a:rPr lang="en-US" baseline="0"/>
              <a:t> </a:t>
            </a:r>
            <a:r>
              <a:rPr lang="en-US"/>
              <a:t>medicale 2023</a:t>
            </a:r>
          </a:p>
        </c:rich>
      </c:tx>
      <c:layout>
        <c:manualLayout>
          <c:xMode val="edge"/>
          <c:yMode val="edge"/>
          <c:x val="0.15275571600481347"/>
          <c:y val="1.2787723785166323E-2"/>
        </c:manualLayout>
      </c:layout>
      <c:spPr>
        <a:noFill/>
        <a:ln w="25400">
          <a:noFill/>
        </a:ln>
      </c:spPr>
    </c:title>
    <c:view3D>
      <c:rotX val="45"/>
      <c:rotY val="350"/>
      <c:perspective val="0"/>
    </c:view3D>
    <c:plotArea>
      <c:layout>
        <c:manualLayout>
          <c:layoutTarget val="inner"/>
          <c:xMode val="edge"/>
          <c:yMode val="edge"/>
          <c:x val="6.3176895306859202E-2"/>
          <c:y val="8.1841534428866311E-2"/>
          <c:w val="0.78339350180504896"/>
          <c:h val="0.89514178281572543"/>
        </c:manualLayout>
      </c:layout>
      <c:pie3DChart>
        <c:varyColors val="1"/>
        <c:ser>
          <c:idx val="0"/>
          <c:order val="0"/>
          <c:tx>
            <c:strRef>
              <c:f>Categorii!$C$1</c:f>
              <c:strCache>
                <c:ptCount val="1"/>
                <c:pt idx="0">
                  <c:v>2011</c:v>
                </c:pt>
              </c:strCache>
            </c:strRef>
          </c:tx>
          <c:spPr>
            <a:solidFill>
              <a:srgbClr val="9999FF"/>
            </a:solidFill>
            <a:ln w="12700">
              <a:solidFill>
                <a:srgbClr val="000000"/>
              </a:solidFill>
              <a:prstDash val="solid"/>
            </a:ln>
          </c:spPr>
          <c:explosion val="10"/>
          <c:dPt>
            <c:idx val="0"/>
            <c:spPr>
              <a:gradFill rotWithShape="0">
                <a:gsLst>
                  <a:gs pos="0">
                    <a:srgbClr val="0000FF">
                      <a:gamma/>
                      <a:tint val="45882"/>
                      <a:invGamma/>
                    </a:srgbClr>
                  </a:gs>
                  <a:gs pos="100000">
                    <a:srgbClr val="0000FF"/>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1-0447-4289-AE95-A0BA29828309}"/>
              </c:ext>
            </c:extLst>
          </c:dPt>
          <c:dPt>
            <c:idx val="1"/>
            <c:spPr>
              <a:gradFill rotWithShape="0">
                <a:gsLst>
                  <a:gs pos="0">
                    <a:srgbClr val="FF0000">
                      <a:gamma/>
                      <a:tint val="29804"/>
                      <a:invGamma/>
                    </a:srgbClr>
                  </a:gs>
                  <a:gs pos="100000">
                    <a:srgbClr val="FF0000"/>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3-0447-4289-AE95-A0BA29828309}"/>
              </c:ext>
            </c:extLst>
          </c:dPt>
          <c:dPt>
            <c:idx val="2"/>
            <c:spPr>
              <a:gradFill rotWithShape="0">
                <a:gsLst>
                  <a:gs pos="0">
                    <a:srgbClr val="FFFF00"/>
                  </a:gs>
                  <a:gs pos="100000">
                    <a:srgbClr val="FFFF00">
                      <a:gamma/>
                      <a:shade val="46275"/>
                      <a:invGamma/>
                    </a:srgbClr>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5-0447-4289-AE95-A0BA29828309}"/>
              </c:ext>
            </c:extLst>
          </c:dPt>
          <c:dPt>
            <c:idx val="3"/>
            <c:spPr>
              <a:gradFill rotWithShape="0">
                <a:gsLst>
                  <a:gs pos="0">
                    <a:srgbClr val="00FF00"/>
                  </a:gs>
                  <a:gs pos="100000">
                    <a:srgbClr val="00FF00">
                      <a:gamma/>
                      <a:shade val="46275"/>
                      <a:invGamma/>
                    </a:srgbClr>
                  </a:gs>
                </a:gsLst>
                <a:lin ang="5400000" scaled="1"/>
              </a:gradFill>
              <a:ln w="12700">
                <a:solidFill>
                  <a:srgbClr val="000000"/>
                </a:solidFill>
                <a:prstDash val="solid"/>
              </a:ln>
            </c:spPr>
            <c:extLst xmlns:c16r2="http://schemas.microsoft.com/office/drawing/2015/06/chart">
              <c:ext xmlns:c16="http://schemas.microsoft.com/office/drawing/2014/chart" uri="{C3380CC4-5D6E-409C-BE32-E72D297353CC}">
                <c16:uniqueId val="{00000007-0447-4289-AE95-A0BA29828309}"/>
              </c:ext>
            </c:extLst>
          </c:dPt>
          <c:dLbls>
            <c:dLbl>
              <c:idx val="0"/>
              <c:layout>
                <c:manualLayout>
                  <c:x val="-0.31779508608355361"/>
                  <c:y val="-0.14880825366756148"/>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447-4289-AE95-A0BA29828309}"/>
                </c:ext>
              </c:extLst>
            </c:dLbl>
            <c:dLbl>
              <c:idx val="1"/>
              <c:layout>
                <c:manualLayout>
                  <c:x val="0.11371841155234584"/>
                  <c:y val="-8.3443354746897028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447-4289-AE95-A0BA29828309}"/>
                </c:ext>
              </c:extLst>
            </c:dLbl>
            <c:dLbl>
              <c:idx val="2"/>
              <c:layout>
                <c:manualLayout>
                  <c:x val="0.18139571903692644"/>
                  <c:y val="5.1579303527644615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447-4289-AE95-A0BA29828309}"/>
                </c:ext>
              </c:extLst>
            </c:dLbl>
            <c:dLbl>
              <c:idx val="3"/>
              <c:layout>
                <c:manualLayout>
                  <c:x val="4.3673214133431934E-2"/>
                  <c:y val="9.4835370642608746E-2"/>
                </c:manualLayout>
              </c:layout>
              <c:numFmt formatCode="0%" sourceLinked="0"/>
              <c:spPr>
                <a:noFill/>
                <a:ln w="25400">
                  <a:noFill/>
                </a:ln>
              </c:spPr>
              <c:txPr>
                <a:bodyPr/>
                <a:lstStyle/>
                <a:p>
                  <a:pPr>
                    <a:defRPr sz="1550" b="1" i="0" u="none" strike="noStrike" baseline="0">
                      <a:solidFill>
                        <a:srgbClr val="000000"/>
                      </a:solidFill>
                      <a:latin typeface="Arial Cyr"/>
                      <a:ea typeface="Arial Cyr"/>
                      <a:cs typeface="Arial Cyr"/>
                    </a:defRPr>
                  </a:pPr>
                  <a:endParaRPr lang="ru-RU"/>
                </a:p>
              </c:txPr>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447-4289-AE95-A0BA29828309}"/>
                </c:ext>
              </c:extLst>
            </c:dLbl>
            <c:numFmt formatCode="0%" sourceLinked="0"/>
            <c:spPr>
              <a:noFill/>
              <a:ln w="25400">
                <a:noFill/>
              </a:ln>
            </c:spPr>
            <c:txPr>
              <a:bodyPr wrap="square" lIns="38100" tIns="19050" rIns="38100" bIns="19050" anchor="ctr">
                <a:spAutoFit/>
              </a:bodyPr>
              <a:lstStyle/>
              <a:p>
                <a:pPr>
                  <a:defRPr sz="1550" b="1" i="0" u="none" strike="noStrike" baseline="0">
                    <a:solidFill>
                      <a:srgbClr val="000000"/>
                    </a:solidFill>
                    <a:latin typeface="Arial Cyr"/>
                    <a:ea typeface="Arial Cyr"/>
                    <a:cs typeface="Arial Cyr"/>
                  </a:defRPr>
                </a:pPr>
                <a:endParaRPr lang="ru-RU"/>
              </a:p>
            </c:txPr>
            <c:showPercent val="1"/>
            <c:showLeaderLines val="1"/>
            <c:extLst xmlns:c16r2="http://schemas.microsoft.com/office/drawing/2015/06/chart">
              <c:ext xmlns:c15="http://schemas.microsoft.com/office/drawing/2012/chart" uri="{CE6537A1-D6FC-4f65-9D91-7224C49458BB}"/>
            </c:extLst>
          </c:dLbls>
          <c:cat>
            <c:strRef>
              <c:f>Categorii!$B$2:$B$5</c:f>
              <c:strCache>
                <c:ptCount val="4"/>
                <c:pt idx="0">
                  <c:v>Superioară</c:v>
                </c:pt>
                <c:pt idx="1">
                  <c:v>I categorie</c:v>
                </c:pt>
                <c:pt idx="2">
                  <c:v>II categorie</c:v>
                </c:pt>
                <c:pt idx="3">
                  <c:v>Fără categorie</c:v>
                </c:pt>
              </c:strCache>
            </c:strRef>
          </c:cat>
          <c:val>
            <c:numRef>
              <c:f>Categorii!$C$2:$C$5</c:f>
              <c:numCache>
                <c:formatCode>General</c:formatCode>
                <c:ptCount val="4"/>
                <c:pt idx="0">
                  <c:v>125</c:v>
                </c:pt>
                <c:pt idx="1">
                  <c:v>27</c:v>
                </c:pt>
                <c:pt idx="2">
                  <c:v>23</c:v>
                </c:pt>
                <c:pt idx="3">
                  <c:v>17</c:v>
                </c:pt>
              </c:numCache>
            </c:numRef>
          </c:val>
          <c:extLst xmlns:c16r2="http://schemas.microsoft.com/office/drawing/2015/06/chart">
            <c:ext xmlns:c16="http://schemas.microsoft.com/office/drawing/2014/chart" uri="{C3380CC4-5D6E-409C-BE32-E72D297353CC}">
              <c16:uniqueId val="{00000008-0447-4289-AE95-A0BA29828309}"/>
            </c:ext>
          </c:extLst>
        </c:ser>
      </c:pie3DChart>
      <c:spPr>
        <a:noFill/>
        <a:ln w="25400">
          <a:noFill/>
        </a:ln>
      </c:spPr>
    </c:plotArea>
    <c:legend>
      <c:legendPos val="r"/>
      <c:layout>
        <c:manualLayout>
          <c:xMode val="edge"/>
          <c:yMode val="edge"/>
          <c:x val="0.7761732851985601"/>
          <c:y val="0.77493713541561771"/>
          <c:w val="0.21480144404332308"/>
          <c:h val="0.21739157285646374"/>
        </c:manualLayout>
      </c:layout>
      <c:spPr>
        <a:solidFill>
          <a:srgbClr val="FFFFFF"/>
        </a:solid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zero"/>
  </c:chart>
  <c:spPr>
    <a:blipFill dpi="0" rotWithShape="0">
      <a:blip xmlns:r="http://schemas.openxmlformats.org/officeDocument/2006/relationships" r:embed="rId1"/>
      <a:srcRect/>
      <a:tile tx="0" ty="0" sx="100000" sy="100000" flip="none" algn="tl"/>
    </a:blip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Planificarea veniturilor conform Contractului cu CNAM și veniturile din serviciile contra plată p</a:t>
            </a:r>
            <a:r>
              <a:rPr lang="ro-RO" sz="1400" b="1"/>
              <a:t>entru</a:t>
            </a:r>
            <a:r>
              <a:rPr lang="en-US" sz="1400" b="1"/>
              <a:t> 2023</a:t>
            </a:r>
            <a:endParaRPr lang="ru-RU" sz="1400" b="1"/>
          </a:p>
        </c:rich>
      </c:tx>
      <c:layout>
        <c:manualLayout>
          <c:xMode val="edge"/>
          <c:yMode val="edge"/>
          <c:x val="0.10742483629723552"/>
          <c:y val="1.797752384853029E-2"/>
        </c:manualLayout>
      </c:layout>
      <c:spPr>
        <a:noFill/>
        <a:ln>
          <a:noFill/>
        </a:ln>
        <a:effectLst/>
      </c:spPr>
    </c:title>
    <c:plotArea>
      <c:layout>
        <c:manualLayout>
          <c:layoutTarget val="inner"/>
          <c:xMode val="edge"/>
          <c:yMode val="edge"/>
          <c:x val="0.17783100264864818"/>
          <c:y val="0.20299443478316775"/>
          <c:w val="0.42451820606963392"/>
          <c:h val="0.68440822081177466"/>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8D0-4BA7-934F-24760BC0250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8D0-4BA7-934F-24760BC02501}"/>
              </c:ext>
            </c:extLst>
          </c:dPt>
          <c:dPt>
            <c:idx val="2"/>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38D0-4BA7-934F-24760BC02501}"/>
              </c:ext>
            </c:extLst>
          </c:dPt>
          <c:dPt>
            <c:idx val="3"/>
            <c:spPr>
              <a:solidFill>
                <a:srgbClr val="FF99FF"/>
              </a:solidFill>
              <a:ln w="19050">
                <a:solidFill>
                  <a:schemeClr val="lt1"/>
                </a:solidFill>
              </a:ln>
              <a:effectLst/>
            </c:spPr>
            <c:extLst xmlns:c16r2="http://schemas.microsoft.com/office/drawing/2015/06/chart">
              <c:ext xmlns:c16="http://schemas.microsoft.com/office/drawing/2014/chart" uri="{C3380CC4-5D6E-409C-BE32-E72D297353CC}">
                <c16:uniqueId val="{00000007-38D0-4BA7-934F-24760BC02501}"/>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8D0-4BA7-934F-24760BC02501}"/>
              </c:ext>
            </c:extLst>
          </c:dPt>
          <c:dLbls>
            <c:dLbl>
              <c:idx val="0"/>
              <c:layout>
                <c:manualLayout>
                  <c:x val="-0.28671679197995487"/>
                  <c:y val="4.647782913771036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8D0-4BA7-934F-24760BC02501}"/>
                </c:ext>
              </c:extLst>
            </c:dLbl>
            <c:dLbl>
              <c:idx val="1"/>
              <c:layout>
                <c:manualLayout>
                  <c:x val="-0.14503826495372291"/>
                  <c:y val="-3.4858143123808756E-2"/>
                </c:manualLayout>
              </c:layout>
              <c:showVal val="1"/>
              <c:extLst xmlns:c16r2="http://schemas.microsoft.com/office/drawing/2015/06/chart">
                <c:ext xmlns:c15="http://schemas.microsoft.com/office/drawing/2012/chart" uri="{CE6537A1-D6FC-4f65-9D91-7224C49458BB}">
                  <c15:layout>
                    <c:manualLayout>
                      <c:w val="0.16768914412014285"/>
                      <c:h val="5.1270855267536858E-2"/>
                    </c:manualLayout>
                  </c15:layout>
                </c:ext>
                <c:ext xmlns:c16="http://schemas.microsoft.com/office/drawing/2014/chart" uri="{C3380CC4-5D6E-409C-BE32-E72D297353CC}">
                  <c16:uniqueId val="{00000003-38D0-4BA7-934F-24760BC02501}"/>
                </c:ext>
              </c:extLst>
            </c:dLbl>
            <c:dLbl>
              <c:idx val="2"/>
              <c:layout>
                <c:manualLayout>
                  <c:x val="-0.10270268813184542"/>
                  <c:y val="-6.619384110611475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8D0-4BA7-934F-24760BC02501}"/>
                </c:ext>
              </c:extLst>
            </c:dLbl>
            <c:dLbl>
              <c:idx val="3"/>
              <c:layout>
                <c:manualLayout>
                  <c:x val="-4.6846840200490875E-2"/>
                  <c:y val="-0.1134751561819116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8D0-4BA7-934F-24760BC02501}"/>
                </c:ext>
              </c:extLst>
            </c:dLbl>
            <c:dLbl>
              <c:idx val="4"/>
              <c:layout>
                <c:manualLayout>
                  <c:x val="0.10083997395062459"/>
                  <c:y val="-0.11952430216352999"/>
                </c:manualLayout>
              </c:layout>
              <c:showVal val="1"/>
              <c:extLst xmlns:c16r2="http://schemas.microsoft.com/office/drawing/2015/06/chart">
                <c:ext xmlns:c15="http://schemas.microsoft.com/office/drawing/2012/chart" uri="{CE6537A1-D6FC-4f65-9D91-7224C49458BB}">
                  <c15:layout>
                    <c:manualLayout>
                      <c:w val="0.13642347500553662"/>
                      <c:h val="5.1182023569549422E-2"/>
                    </c:manualLayout>
                  </c15:layout>
                </c:ext>
                <c:ext xmlns:c16="http://schemas.microsoft.com/office/drawing/2014/chart" uri="{C3380CC4-5D6E-409C-BE32-E72D297353CC}">
                  <c16:uniqueId val="{00000009-38D0-4BA7-934F-24760BC02501}"/>
                </c:ext>
              </c:extLst>
            </c:dLbl>
            <c:spPr>
              <a:solidFill>
                <a:schemeClr val="accent2">
                  <a:lumMod val="60000"/>
                  <a:lumOff val="40000"/>
                </a:schemeClr>
              </a:solid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'Cont+serv cp'!$C$6:$C$10</c:f>
              <c:strCache>
                <c:ptCount val="5"/>
                <c:pt idx="0">
                  <c:v>AM Spitalicească (CNAM)</c:v>
                </c:pt>
                <c:pt idx="1">
                  <c:v>Servicii medicale paliative (CNAM)</c:v>
                </c:pt>
                <c:pt idx="2">
                  <c:v>AM Specializată de Ambulator (CNAM)</c:v>
                </c:pt>
                <c:pt idx="3">
                  <c:v>AM Spitalicească (contra plată)</c:v>
                </c:pt>
                <c:pt idx="4">
                  <c:v>AM Specializată de Ambulator (contra plată)</c:v>
                </c:pt>
              </c:strCache>
            </c:strRef>
          </c:cat>
          <c:val>
            <c:numRef>
              <c:f>'Cont+serv cp'!$D$6:$D$10</c:f>
              <c:numCache>
                <c:formatCode>0.00</c:formatCode>
                <c:ptCount val="5"/>
                <c:pt idx="0">
                  <c:v>78631095.329999998</c:v>
                </c:pt>
                <c:pt idx="1">
                  <c:v>419345</c:v>
                </c:pt>
                <c:pt idx="2">
                  <c:v>16014653.380000006</c:v>
                </c:pt>
                <c:pt idx="3">
                  <c:v>650000</c:v>
                </c:pt>
                <c:pt idx="4">
                  <c:v>1664500</c:v>
                </c:pt>
              </c:numCache>
            </c:numRef>
          </c:val>
          <c:extLst xmlns:c16r2="http://schemas.microsoft.com/office/drawing/2015/06/chart">
            <c:ext xmlns:c16="http://schemas.microsoft.com/office/drawing/2014/chart" uri="{C3380CC4-5D6E-409C-BE32-E72D297353CC}">
              <c16:uniqueId val="{0000000A-38D0-4BA7-934F-24760BC02501}"/>
            </c:ext>
          </c:extLst>
        </c:ser>
        <c:firstSliceAng val="0"/>
        <c:holeSize val="50"/>
      </c:doughnutChart>
      <c:spPr>
        <a:noFill/>
        <a:ln>
          <a:noFill/>
        </a:ln>
        <a:effectLst/>
      </c:spPr>
    </c:plotArea>
    <c:legend>
      <c:legendPos val="b"/>
      <c:layout>
        <c:manualLayout>
          <c:xMode val="edge"/>
          <c:yMode val="edge"/>
          <c:x val="0.60048846525762956"/>
          <c:y val="0.23386418088565344"/>
          <c:w val="0.39335993527125329"/>
          <c:h val="0.48152083142249191"/>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Veniturile efective de la CNAM și servciile contra plată 2023</a:t>
            </a:r>
            <a:endParaRPr lang="ru-RU" sz="1200" b="1"/>
          </a:p>
        </c:rich>
      </c:tx>
      <c:spPr>
        <a:noFill/>
        <a:ln>
          <a:noFill/>
        </a:ln>
        <a:effectLst/>
      </c:spPr>
    </c:title>
    <c:plotArea>
      <c:layout>
        <c:manualLayout>
          <c:layoutTarget val="inner"/>
          <c:xMode val="edge"/>
          <c:yMode val="edge"/>
          <c:x val="0.10398378879110702"/>
          <c:y val="0.24040521800446718"/>
          <c:w val="0.36066002779064726"/>
          <c:h val="0.73208602656011712"/>
        </c:manualLayout>
      </c:layout>
      <c:doughnut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88F-4EE1-BE3E-7172DE473DC3}"/>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88F-4EE1-BE3E-7172DE473DC3}"/>
              </c:ext>
            </c:extLst>
          </c:dPt>
          <c:dPt>
            <c:idx val="2"/>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988F-4EE1-BE3E-7172DE473DC3}"/>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88F-4EE1-BE3E-7172DE473DC3}"/>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988F-4EE1-BE3E-7172DE473DC3}"/>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988F-4EE1-BE3E-7172DE473DC3}"/>
              </c:ext>
            </c:extLst>
          </c:dPt>
          <c:dLbls>
            <c:dLbl>
              <c:idx val="0"/>
              <c:layout>
                <c:manualLayout>
                  <c:x val="0.1"/>
                  <c:y val="-0.1064814814814822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88F-4EE1-BE3E-7172DE473DC3}"/>
                </c:ext>
              </c:extLst>
            </c:dLbl>
            <c:dLbl>
              <c:idx val="1"/>
              <c:layout>
                <c:manualLayout>
                  <c:x val="-7.8431372549019607E-2"/>
                  <c:y val="6.94444444444445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88F-4EE1-BE3E-7172DE473DC3}"/>
                </c:ext>
              </c:extLst>
            </c:dLbl>
            <c:dLbl>
              <c:idx val="2"/>
              <c:layout>
                <c:manualLayout>
                  <c:x val="-8.2352941176470726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8F-4EE1-BE3E-7172DE473DC3}"/>
                </c:ext>
              </c:extLst>
            </c:dLbl>
            <c:dLbl>
              <c:idx val="3"/>
              <c:layout>
                <c:manualLayout>
                  <c:x val="-0.11764705882352942"/>
                  <c:y val="-3.24074074074077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8F-4EE1-BE3E-7172DE473DC3}"/>
                </c:ext>
              </c:extLst>
            </c:dLbl>
            <c:dLbl>
              <c:idx val="4"/>
              <c:layout>
                <c:manualLayout>
                  <c:x val="-2.3529411764705879E-2"/>
                  <c:y val="-6.94444444444445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8F-4EE1-BE3E-7172DE473DC3}"/>
                </c:ext>
              </c:extLst>
            </c:dLbl>
            <c:dLbl>
              <c:idx val="5"/>
              <c:layout>
                <c:manualLayout>
                  <c:x val="9.4117647058823528E-2"/>
                  <c:y val="-6.48148148148155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8F-4EE1-BE3E-7172DE473DC3}"/>
                </c:ext>
              </c:extLst>
            </c:dLbl>
            <c:spPr>
              <a:solidFill>
                <a:schemeClr val="accent2">
                  <a:lumMod val="60000"/>
                  <a:lumOff val="40000"/>
                </a:schemeClr>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'veniturile efective 2023'!$C$6:$C$11</c:f>
              <c:strCache>
                <c:ptCount val="6"/>
                <c:pt idx="0">
                  <c:v>AM Spitalicească (CNAM)</c:v>
                </c:pt>
                <c:pt idx="1">
                  <c:v>Servicii medicale paliative (CNAM)</c:v>
                </c:pt>
                <c:pt idx="2">
                  <c:v>AM Specializată de Ambulator (CNAM)</c:v>
                </c:pt>
                <c:pt idx="3">
                  <c:v>Servicii medicale de înaltă performanță (CNAM)</c:v>
                </c:pt>
                <c:pt idx="4">
                  <c:v>AM Spitalicească (contra plată)</c:v>
                </c:pt>
                <c:pt idx="5">
                  <c:v>AM Specializată de Ambulator (contra plată)</c:v>
                </c:pt>
              </c:strCache>
            </c:strRef>
          </c:cat>
          <c:val>
            <c:numRef>
              <c:f>'veniturile efective 2023'!$D$6:$D$11</c:f>
              <c:numCache>
                <c:formatCode>0.00</c:formatCode>
                <c:ptCount val="6"/>
                <c:pt idx="0">
                  <c:v>78011907.319999993</c:v>
                </c:pt>
                <c:pt idx="1">
                  <c:v>410805</c:v>
                </c:pt>
                <c:pt idx="2">
                  <c:v>16285608.460000006</c:v>
                </c:pt>
                <c:pt idx="3">
                  <c:v>2086</c:v>
                </c:pt>
                <c:pt idx="4">
                  <c:v>873107.55</c:v>
                </c:pt>
                <c:pt idx="5">
                  <c:v>1652408.7600000002</c:v>
                </c:pt>
              </c:numCache>
            </c:numRef>
          </c:val>
          <c:extLst xmlns:c16r2="http://schemas.microsoft.com/office/drawing/2015/06/chart">
            <c:ext xmlns:c16="http://schemas.microsoft.com/office/drawing/2014/chart" uri="{C3380CC4-5D6E-409C-BE32-E72D297353CC}">
              <c16:uniqueId val="{0000000C-988F-4EE1-BE3E-7172DE473DC3}"/>
            </c:ext>
          </c:extLst>
        </c:ser>
        <c:firstSliceAng val="0"/>
        <c:holeSize val="75"/>
      </c:doughnutChart>
      <c:spPr>
        <a:noFill/>
        <a:ln>
          <a:noFill/>
        </a:ln>
        <a:effectLst/>
      </c:spPr>
    </c:plotArea>
    <c:legend>
      <c:legendPos val="b"/>
      <c:layout>
        <c:manualLayout>
          <c:xMode val="edge"/>
          <c:yMode val="edge"/>
          <c:x val="0.611517523544851"/>
          <c:y val="0.27453128060484988"/>
          <c:w val="0.3612785240080284"/>
          <c:h val="0.56626473929564758"/>
        </c:manualLayout>
      </c:layout>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lgn="ctr">
              <a:defRPr sz="2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o-RO" sz="2000" b="1">
                <a:latin typeface="Times New Roman" panose="02020603050405020304" pitchFamily="18" charset="0"/>
                <a:cs typeface="Times New Roman" panose="02020603050405020304" pitchFamily="18" charset="0"/>
              </a:rPr>
              <a:t>Numărul persoanelor asigurate raionul Soroca</a:t>
            </a:r>
            <a:endParaRPr lang="en-US" sz="2000" b="1">
              <a:latin typeface="Times New Roman" panose="02020603050405020304" pitchFamily="18" charset="0"/>
              <a:cs typeface="Times New Roman" panose="02020603050405020304" pitchFamily="18" charset="0"/>
            </a:endParaRPr>
          </a:p>
        </c:rich>
      </c:tx>
      <c:layout>
        <c:manualLayout>
          <c:xMode val="edge"/>
          <c:yMode val="edge"/>
          <c:x val="0.14334161127623321"/>
          <c:y val="0"/>
        </c:manualLayout>
      </c:layout>
      <c:spPr>
        <a:noFill/>
        <a:ln>
          <a:noFill/>
        </a:ln>
        <a:effectLst/>
      </c:spPr>
    </c:title>
    <c:plotArea>
      <c:layout/>
      <c:barChart>
        <c:barDir val="col"/>
        <c:grouping val="clustered"/>
        <c:ser>
          <c:idx val="0"/>
          <c:order val="0"/>
          <c:tx>
            <c:strRef>
              <c:f>'[Diagrame  (1).xls]Cont. AMSA'!$B$28</c:f>
              <c:strCache>
                <c:ptCount val="1"/>
                <c:pt idx="0">
                  <c:v>persoane asigurate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'[Diagrame  (1).xls]Cont. AMSA'!$C$27:$G$27</c:f>
              <c:numCache>
                <c:formatCode>General</c:formatCode>
                <c:ptCount val="5"/>
                <c:pt idx="0">
                  <c:v>2019</c:v>
                </c:pt>
                <c:pt idx="1">
                  <c:v>2020</c:v>
                </c:pt>
                <c:pt idx="2">
                  <c:v>2021</c:v>
                </c:pt>
                <c:pt idx="3">
                  <c:v>2022</c:v>
                </c:pt>
                <c:pt idx="4">
                  <c:v>2023</c:v>
                </c:pt>
              </c:numCache>
            </c:numRef>
          </c:cat>
          <c:val>
            <c:numRef>
              <c:f>'[Diagrame  (1).xls]Cont. AMSA'!$C$28:$G$28</c:f>
              <c:numCache>
                <c:formatCode>0</c:formatCode>
                <c:ptCount val="5"/>
                <c:pt idx="0">
                  <c:v>57237</c:v>
                </c:pt>
                <c:pt idx="1">
                  <c:v>57282</c:v>
                </c:pt>
                <c:pt idx="2">
                  <c:v>57308</c:v>
                </c:pt>
                <c:pt idx="3">
                  <c:v>56472</c:v>
                </c:pt>
                <c:pt idx="4">
                  <c:v>55550</c:v>
                </c:pt>
              </c:numCache>
            </c:numRef>
          </c:val>
          <c:extLst xmlns:c16r2="http://schemas.microsoft.com/office/drawing/2015/06/chart">
            <c:ext xmlns:c16="http://schemas.microsoft.com/office/drawing/2014/chart" uri="{C3380CC4-5D6E-409C-BE32-E72D297353CC}">
              <c16:uniqueId val="{00000000-94D4-44C7-A9C6-6B1B2F2C0BC6}"/>
            </c:ext>
          </c:extLst>
        </c:ser>
        <c:gapWidth val="219"/>
        <c:overlap val="-27"/>
        <c:axId val="202461952"/>
        <c:axId val="202463488"/>
      </c:barChart>
      <c:catAx>
        <c:axId val="2024619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02463488"/>
        <c:crosses val="autoZero"/>
        <c:auto val="1"/>
        <c:lblAlgn val="ctr"/>
        <c:lblOffset val="100"/>
      </c:catAx>
      <c:valAx>
        <c:axId val="2024634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tickLblPos val="nextTo"/>
        <c:crossAx val="2024619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875" b="0" i="0" u="none" strike="noStrike" baseline="0">
                <a:solidFill>
                  <a:srgbClr val="000000"/>
                </a:solidFill>
                <a:latin typeface="Arial Cyr"/>
                <a:ea typeface="Arial Cyr"/>
                <a:cs typeface="Arial Cyr"/>
              </a:defRPr>
            </a:pPr>
            <a:r>
              <a:rPr lang="ru-RU" sz="1000" b="1" i="0" u="none" strike="noStrike" baseline="0">
                <a:solidFill>
                  <a:srgbClr val="000000"/>
                </a:solidFill>
                <a:latin typeface="Arial Cyr"/>
                <a:cs typeface="Arial Cyr"/>
              </a:rPr>
              <a:t>Tariful per</a:t>
            </a:r>
            <a:r>
              <a:rPr lang="ro-RO" sz="1000" b="1" i="0" u="none" strike="noStrike" baseline="0">
                <a:solidFill>
                  <a:srgbClr val="000000"/>
                </a:solidFill>
                <a:latin typeface="Arial Cyr"/>
                <a:cs typeface="Arial Cyr"/>
              </a:rPr>
              <a:t>/</a:t>
            </a:r>
            <a:r>
              <a:rPr lang="ru-RU" sz="1000" b="1" i="0" u="none" strike="noStrike" baseline="0">
                <a:solidFill>
                  <a:srgbClr val="000000"/>
                </a:solidFill>
                <a:latin typeface="Arial Cyr"/>
                <a:cs typeface="Arial Cyr"/>
              </a:rPr>
              <a:t>capita în Asistenţa Medicală Specializată de Ambulator 2019-2023  (lei)</a:t>
            </a:r>
          </a:p>
        </c:rich>
      </c:tx>
      <c:layout>
        <c:manualLayout>
          <c:xMode val="edge"/>
          <c:yMode val="edge"/>
          <c:x val="0.13217387972488664"/>
          <c:y val="3.7288315614245185E-2"/>
        </c:manualLayout>
      </c:layout>
      <c:spPr>
        <a:noFill/>
        <a:ln w="25400">
          <a:noFill/>
        </a:ln>
      </c:spPr>
    </c:title>
    <c:view3D>
      <c:hPercent val="39"/>
      <c:depthPercent val="100"/>
      <c:rAngAx val="1"/>
    </c:view3D>
    <c:floor>
      <c:spPr>
        <a:solidFill>
          <a:sysClr val="window" lastClr="FFFFFF"/>
        </a:solidFill>
        <a:ln w="3175">
          <a:solidFill>
            <a:srgbClr val="000000"/>
          </a:solidFill>
          <a:prstDash val="solid"/>
        </a:ln>
      </c:spPr>
    </c:floor>
    <c:sideWall>
      <c:spPr>
        <a:solidFill>
          <a:schemeClr val="bg1"/>
        </a:solidFill>
        <a:ln w="12700">
          <a:solidFill>
            <a:srgbClr val="808080"/>
          </a:solidFill>
          <a:prstDash val="solid"/>
        </a:ln>
      </c:spPr>
    </c:sideWall>
    <c:backWall>
      <c:spPr>
        <a:solidFill>
          <a:schemeClr val="bg1"/>
        </a:solidFill>
        <a:ln w="12700">
          <a:solidFill>
            <a:srgbClr val="808080"/>
          </a:solidFill>
          <a:prstDash val="solid"/>
        </a:ln>
      </c:spPr>
    </c:backWall>
    <c:plotArea>
      <c:layout>
        <c:manualLayout>
          <c:layoutTarget val="inner"/>
          <c:xMode val="edge"/>
          <c:yMode val="edge"/>
          <c:x val="0.20841253666821091"/>
          <c:y val="0.22033934775448191"/>
          <c:w val="0.72361360712263911"/>
          <c:h val="0.52542459849145651"/>
        </c:manualLayout>
      </c:layout>
      <c:bar3DChart>
        <c:barDir val="col"/>
        <c:grouping val="stacked"/>
        <c:ser>
          <c:idx val="0"/>
          <c:order val="0"/>
          <c:tx>
            <c:strRef>
              <c:f>'Cont. AMSA'!$I$4</c:f>
              <c:strCache>
                <c:ptCount val="1"/>
                <c:pt idx="0">
                  <c:v>Anii</c:v>
                </c:pt>
              </c:strCache>
            </c:strRef>
          </c:tx>
          <c:spPr>
            <a:solidFill>
              <a:srgbClr val="FFC000"/>
            </a:solidFill>
            <a:ln w="12700">
              <a:solidFill>
                <a:srgbClr val="000000"/>
              </a:solidFill>
              <a:prstDash val="solid"/>
            </a:ln>
          </c:spPr>
          <c:val>
            <c:numRef>
              <c:f>'Cont. AMSA'!$J$4:$N$4</c:f>
              <c:numCache>
                <c:formatCode>General</c:formatCode>
                <c:ptCount val="5"/>
                <c:pt idx="0">
                  <c:v>2019</c:v>
                </c:pt>
                <c:pt idx="1">
                  <c:v>2020</c:v>
                </c:pt>
                <c:pt idx="2">
                  <c:v>2021</c:v>
                </c:pt>
                <c:pt idx="3">
                  <c:v>2022</c:v>
                </c:pt>
                <c:pt idx="4">
                  <c:v>2023</c:v>
                </c:pt>
              </c:numCache>
            </c:numRef>
          </c:val>
          <c:extLst xmlns:c16r2="http://schemas.microsoft.com/office/drawing/2015/06/chart">
            <c:ext xmlns:c16="http://schemas.microsoft.com/office/drawing/2014/chart" uri="{C3380CC4-5D6E-409C-BE32-E72D297353CC}">
              <c16:uniqueId val="{00000000-C7E9-4C86-B40C-1471B5C34DB1}"/>
            </c:ext>
          </c:extLst>
        </c:ser>
        <c:ser>
          <c:idx val="1"/>
          <c:order val="1"/>
          <c:tx>
            <c:strRef>
              <c:f>'Cont. AMSA'!$I$5</c:f>
              <c:strCache>
                <c:ptCount val="1"/>
                <c:pt idx="0">
                  <c:v>Preţ (  lei)</c:v>
                </c:pt>
              </c:strCache>
            </c:strRef>
          </c:tx>
          <c:spPr>
            <a:solidFill>
              <a:srgbClr val="FFC000"/>
            </a:solidFill>
            <a:ln w="12700">
              <a:solidFill>
                <a:srgbClr val="000000"/>
              </a:solidFill>
              <a:prstDash val="solid"/>
            </a:ln>
          </c:spPr>
          <c:val>
            <c:numRef>
              <c:f>'Cont. AMSA'!$J$5:$N$5</c:f>
              <c:numCache>
                <c:formatCode>0.00</c:formatCode>
                <c:ptCount val="5"/>
                <c:pt idx="0">
                  <c:v>129.72</c:v>
                </c:pt>
                <c:pt idx="1">
                  <c:v>139.76</c:v>
                </c:pt>
                <c:pt idx="2">
                  <c:v>207.88000000000099</c:v>
                </c:pt>
                <c:pt idx="3">
                  <c:v>217.06</c:v>
                </c:pt>
                <c:pt idx="4">
                  <c:v>275.18</c:v>
                </c:pt>
              </c:numCache>
            </c:numRef>
          </c:val>
          <c:extLst xmlns:c16r2="http://schemas.microsoft.com/office/drawing/2015/06/chart">
            <c:ext xmlns:c16="http://schemas.microsoft.com/office/drawing/2014/chart" uri="{C3380CC4-5D6E-409C-BE32-E72D297353CC}">
              <c16:uniqueId val="{00000001-C7E9-4C86-B40C-1471B5C34DB1}"/>
            </c:ext>
          </c:extLst>
        </c:ser>
        <c:shape val="box"/>
        <c:axId val="202500736"/>
        <c:axId val="202510720"/>
        <c:axId val="0"/>
      </c:bar3DChart>
      <c:catAx>
        <c:axId val="202500736"/>
        <c:scaling>
          <c:orientation val="minMax"/>
        </c:scaling>
        <c:axPos val="b"/>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202510720"/>
        <c:crosses val="autoZero"/>
        <c:auto val="1"/>
        <c:lblAlgn val="ctr"/>
        <c:lblOffset val="100"/>
        <c:tickLblSkip val="1"/>
        <c:tickMarkSkip val="1"/>
      </c:catAx>
      <c:valAx>
        <c:axId val="20251072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ru-RU"/>
          </a:p>
        </c:txPr>
        <c:crossAx val="202500736"/>
        <c:crosses val="autoZero"/>
        <c:crossBetween val="between"/>
      </c:valAx>
      <c:dTable>
        <c:showHorzBorder val="1"/>
        <c:showVertBorder val="1"/>
        <c:showOutline val="1"/>
        <c:showKeys val="1"/>
      </c:dTable>
      <c:spPr>
        <a:noFill/>
        <a:ln w="25400">
          <a:noFill/>
        </a:ln>
      </c:spPr>
    </c:plotArea>
    <c:plotVisOnly val="1"/>
    <c:dispBlanksAs val="gap"/>
  </c:chart>
  <c:spPr>
    <a:solidFill>
      <a:schemeClr val="accent5">
        <a:lumMod val="20000"/>
        <a:lumOff val="80000"/>
      </a:schemeClr>
    </a:solidFill>
    <a:ln w="3175">
      <a:gradFill>
        <a:gsLst>
          <a:gs pos="0">
            <a:schemeClr val="tx2">
              <a:lumMod val="40000"/>
              <a:lumOff val="6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ln>
  </c:spPr>
  <c:txPr>
    <a:bodyPr/>
    <a:lstStyle/>
    <a:p>
      <a:pPr>
        <a:defRPr sz="875" b="0" i="0" u="none" strike="noStrike" baseline="0">
          <a:solidFill>
            <a:srgbClr val="000000"/>
          </a:solidFill>
          <a:latin typeface="Arial Cyr"/>
          <a:ea typeface="Arial Cyr"/>
          <a:cs typeface="Arial Cy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x-none" b="1"/>
              <a:t>Cheltuieli efective pe tip de asistență medicală 2023</a:t>
            </a:r>
            <a:endParaRPr lang="ru-RU" b="1"/>
          </a:p>
        </c:rich>
      </c:tx>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22D-447B-AE09-B30BB15A8FA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22D-447B-AE09-B30BB15A8FAD}"/>
              </c:ext>
            </c:extLst>
          </c:dPt>
          <c:dPt>
            <c:idx val="2"/>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222D-447B-AE09-B30BB15A8FA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222D-447B-AE09-B30BB15A8FAD}"/>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222D-447B-AE09-B30BB15A8FAD}"/>
              </c:ext>
            </c:extLst>
          </c:dPt>
          <c:dLbls>
            <c:dLbl>
              <c:idx val="0"/>
              <c:layout>
                <c:manualLayout>
                  <c:x val="-9.7475412849658376E-3"/>
                  <c:y val="-1.511446485855934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22D-447B-AE09-B30BB15A8FAD}"/>
                </c:ext>
              </c:extLst>
            </c:dLbl>
            <c:dLbl>
              <c:idx val="1"/>
              <c:layout>
                <c:manualLayout>
                  <c:x val="-6.5770703759306423E-2"/>
                  <c:y val="7.491980169145523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22D-447B-AE09-B30BB15A8FAD}"/>
                </c:ext>
              </c:extLst>
            </c:dLbl>
            <c:spPr>
              <a:solidFill>
                <a:schemeClr val="accent2">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'chelt efective'!$J$7:$J$11</c:f>
              <c:strCache>
                <c:ptCount val="5"/>
                <c:pt idx="0">
                  <c:v>Asistena medicală spitalicească (CNAM)</c:v>
                </c:pt>
                <c:pt idx="1">
                  <c:v>Servicii medicale paliative (CNAM)</c:v>
                </c:pt>
                <c:pt idx="2">
                  <c:v>Asistența medicală specializată de ambulator (CNAM)</c:v>
                </c:pt>
                <c:pt idx="3">
                  <c:v>Asistența medicală specializată de ambulator (servici c/ plată)</c:v>
                </c:pt>
                <c:pt idx="4">
                  <c:v>Asistența medicală spitalicească (servici c/ plată)</c:v>
                </c:pt>
              </c:strCache>
            </c:strRef>
          </c:cat>
          <c:val>
            <c:numRef>
              <c:f>'chelt efective'!$K$7:$K$11</c:f>
              <c:numCache>
                <c:formatCode>0.00</c:formatCode>
                <c:ptCount val="5"/>
                <c:pt idx="0">
                  <c:v>84496844.38000001</c:v>
                </c:pt>
                <c:pt idx="1">
                  <c:v>387657.11</c:v>
                </c:pt>
                <c:pt idx="2">
                  <c:v>15633676.830000002</c:v>
                </c:pt>
                <c:pt idx="3">
                  <c:v>2043584.82</c:v>
                </c:pt>
                <c:pt idx="4">
                  <c:v>3117631.7</c:v>
                </c:pt>
              </c:numCache>
            </c:numRef>
          </c:val>
          <c:extLst xmlns:c16r2="http://schemas.microsoft.com/office/drawing/2015/06/chart">
            <c:ext xmlns:c16="http://schemas.microsoft.com/office/drawing/2014/chart" uri="{C3380CC4-5D6E-409C-BE32-E72D297353CC}">
              <c16:uniqueId val="{0000000A-222D-447B-AE09-B30BB15A8FAD}"/>
            </c:ext>
          </c:extLst>
        </c:ser>
        <c:firstSliceAng val="0"/>
      </c:pieChart>
      <c:spPr>
        <a:noFill/>
        <a:ln>
          <a:noFill/>
        </a:ln>
        <a:effectLst/>
      </c:spPr>
    </c:plotArea>
    <c:legend>
      <c:legendPos val="b"/>
      <c:layout>
        <c:manualLayout>
          <c:xMode val="edge"/>
          <c:yMode val="edge"/>
          <c:x val="0.18766976112421746"/>
          <c:y val="0.66239091908383874"/>
          <c:w val="0.7336096898393536"/>
          <c:h val="0.31481705812414706"/>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2861C-FDD9-4463-855B-D7FCF29D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5222</TotalTime>
  <Pages>55</Pages>
  <Words>10590</Words>
  <Characters>60363</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Spital</dc:creator>
  <cp:keywords/>
  <dc:description/>
  <cp:lastModifiedBy>SR SOROCA</cp:lastModifiedBy>
  <cp:revision>401</cp:revision>
  <cp:lastPrinted>2024-02-29T11:22:00Z</cp:lastPrinted>
  <dcterms:created xsi:type="dcterms:W3CDTF">2022-02-12T08:19:00Z</dcterms:created>
  <dcterms:modified xsi:type="dcterms:W3CDTF">2024-12-10T08:56:00Z</dcterms:modified>
</cp:coreProperties>
</file>